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A88" w:rsidRPr="00F91559" w:rsidRDefault="00D82D3B" w:rsidP="00F10A88">
      <w:pPr>
        <w:rPr>
          <w:rFonts w:ascii="Times New Roman" w:hAnsi="Times New Roman" w:cs="Times New Roman"/>
          <w:color w:val="000000" w:themeColor="text1"/>
        </w:rPr>
      </w:pPr>
      <w:bookmarkStart w:id="0" w:name="_GoBack"/>
      <w:bookmarkEnd w:id="0"/>
      <w:r w:rsidRPr="00C0424C">
        <w:rPr>
          <w:szCs w:val="20"/>
        </w:rPr>
        <w:t xml:space="preserve"> </w:t>
      </w:r>
    </w:p>
    <w:tbl>
      <w:tblPr>
        <w:tblW w:w="953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33"/>
        <w:gridCol w:w="567"/>
        <w:gridCol w:w="4536"/>
      </w:tblGrid>
      <w:tr w:rsidR="00F10A88" w:rsidRPr="00F10A88" w:rsidTr="00440B19">
        <w:trPr>
          <w:cantSplit/>
        </w:trPr>
        <w:tc>
          <w:tcPr>
            <w:tcW w:w="4433" w:type="dxa"/>
            <w:tcBorders>
              <w:top w:val="nil"/>
              <w:left w:val="nil"/>
              <w:bottom w:val="nil"/>
              <w:right w:val="nil"/>
            </w:tcBorders>
            <w:hideMark/>
          </w:tcPr>
          <w:p w:rsidR="00F10A88" w:rsidRPr="00F10A88" w:rsidRDefault="00F10A88" w:rsidP="00440B19">
            <w:pPr>
              <w:jc w:val="center"/>
              <w:rPr>
                <w:rFonts w:ascii="Times New Roman" w:hAnsi="Times New Roman" w:cs="Times New Roman"/>
                <w:b/>
                <w:sz w:val="28"/>
                <w:szCs w:val="28"/>
              </w:rPr>
            </w:pPr>
            <w:r w:rsidRPr="00F10A88">
              <w:rPr>
                <w:rFonts w:ascii="Times New Roman" w:hAnsi="Times New Roman" w:cs="Times New Roman"/>
                <w:noProof/>
                <w:sz w:val="28"/>
                <w:szCs w:val="28"/>
              </w:rPr>
              <w:drawing>
                <wp:anchor distT="0" distB="0" distL="114300" distR="114300" simplePos="0" relativeHeight="251659264" behindDoc="0" locked="0" layoutInCell="1" allowOverlap="1" wp14:anchorId="512D24C8" wp14:editId="4BE90058">
                  <wp:simplePos x="0" y="0"/>
                  <wp:positionH relativeFrom="column">
                    <wp:posOffset>2655570</wp:posOffset>
                  </wp:positionH>
                  <wp:positionV relativeFrom="paragraph">
                    <wp:posOffset>-350520</wp:posOffset>
                  </wp:positionV>
                  <wp:extent cx="428625" cy="485775"/>
                  <wp:effectExtent l="0" t="0" r="9525" b="9525"/>
                  <wp:wrapNone/>
                  <wp:docPr id="1" name="Рисунок 1" descr="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0A88">
              <w:rPr>
                <w:rFonts w:ascii="Times New Roman" w:hAnsi="Times New Roman" w:cs="Times New Roman"/>
                <w:b/>
                <w:sz w:val="28"/>
                <w:szCs w:val="28"/>
              </w:rPr>
              <w:t>Совет</w:t>
            </w:r>
          </w:p>
          <w:p w:rsidR="00F10A88" w:rsidRPr="00F10A88" w:rsidRDefault="00F10A88" w:rsidP="00440B19">
            <w:pPr>
              <w:jc w:val="center"/>
              <w:rPr>
                <w:rFonts w:ascii="Times New Roman" w:hAnsi="Times New Roman" w:cs="Times New Roman"/>
                <w:b/>
                <w:sz w:val="28"/>
                <w:szCs w:val="28"/>
              </w:rPr>
            </w:pPr>
            <w:r w:rsidRPr="00F10A88">
              <w:rPr>
                <w:rFonts w:ascii="Times New Roman" w:hAnsi="Times New Roman" w:cs="Times New Roman"/>
                <w:b/>
                <w:sz w:val="28"/>
                <w:szCs w:val="28"/>
              </w:rPr>
              <w:t>муниципального округа «Ухта»</w:t>
            </w:r>
          </w:p>
          <w:p w:rsidR="00F10A88" w:rsidRPr="00F10A88" w:rsidRDefault="00F10A88" w:rsidP="00440B19">
            <w:pPr>
              <w:jc w:val="center"/>
              <w:rPr>
                <w:rFonts w:ascii="Times New Roman" w:hAnsi="Times New Roman" w:cs="Times New Roman"/>
                <w:b/>
                <w:sz w:val="28"/>
                <w:szCs w:val="28"/>
              </w:rPr>
            </w:pPr>
            <w:r w:rsidRPr="00F10A88">
              <w:rPr>
                <w:rFonts w:ascii="Times New Roman" w:hAnsi="Times New Roman" w:cs="Times New Roman"/>
                <w:b/>
                <w:sz w:val="28"/>
                <w:szCs w:val="28"/>
              </w:rPr>
              <w:t>Республики Коми</w:t>
            </w:r>
          </w:p>
        </w:tc>
        <w:tc>
          <w:tcPr>
            <w:tcW w:w="567" w:type="dxa"/>
            <w:tcBorders>
              <w:top w:val="nil"/>
              <w:left w:val="nil"/>
              <w:bottom w:val="nil"/>
              <w:right w:val="nil"/>
            </w:tcBorders>
          </w:tcPr>
          <w:p w:rsidR="00F10A88" w:rsidRPr="00F10A88" w:rsidRDefault="00F10A88" w:rsidP="00440B19">
            <w:pPr>
              <w:rPr>
                <w:rFonts w:ascii="Times New Roman" w:hAnsi="Times New Roman" w:cs="Times New Roman"/>
                <w:sz w:val="28"/>
                <w:szCs w:val="28"/>
              </w:rPr>
            </w:pPr>
          </w:p>
        </w:tc>
        <w:tc>
          <w:tcPr>
            <w:tcW w:w="4536" w:type="dxa"/>
            <w:tcBorders>
              <w:top w:val="nil"/>
              <w:left w:val="nil"/>
              <w:bottom w:val="nil"/>
              <w:right w:val="nil"/>
            </w:tcBorders>
            <w:hideMark/>
          </w:tcPr>
          <w:p w:rsidR="00F10A88" w:rsidRPr="00F10A88" w:rsidRDefault="00F10A88" w:rsidP="00440B19">
            <w:pPr>
              <w:ind w:hanging="250"/>
              <w:jc w:val="center"/>
              <w:rPr>
                <w:rFonts w:ascii="Times New Roman" w:hAnsi="Times New Roman" w:cs="Times New Roman"/>
                <w:b/>
                <w:sz w:val="28"/>
                <w:szCs w:val="28"/>
              </w:rPr>
            </w:pPr>
            <w:r w:rsidRPr="00F10A88">
              <w:rPr>
                <w:rFonts w:ascii="Times New Roman" w:hAnsi="Times New Roman" w:cs="Times New Roman"/>
                <w:b/>
                <w:sz w:val="28"/>
                <w:szCs w:val="28"/>
              </w:rPr>
              <w:t xml:space="preserve">Коми </w:t>
            </w:r>
            <w:proofErr w:type="spellStart"/>
            <w:r w:rsidRPr="00F10A88">
              <w:rPr>
                <w:rFonts w:ascii="Times New Roman" w:hAnsi="Times New Roman" w:cs="Times New Roman"/>
                <w:b/>
                <w:sz w:val="28"/>
                <w:szCs w:val="28"/>
              </w:rPr>
              <w:t>Республикаса</w:t>
            </w:r>
            <w:proofErr w:type="spellEnd"/>
            <w:r w:rsidRPr="00F10A88">
              <w:rPr>
                <w:rFonts w:ascii="Times New Roman" w:hAnsi="Times New Roman" w:cs="Times New Roman"/>
                <w:b/>
                <w:sz w:val="28"/>
                <w:szCs w:val="28"/>
              </w:rPr>
              <w:t xml:space="preserve"> </w:t>
            </w:r>
          </w:p>
          <w:p w:rsidR="00F10A88" w:rsidRPr="00F10A88" w:rsidRDefault="00F10A88" w:rsidP="00440B19">
            <w:pPr>
              <w:ind w:hanging="108"/>
              <w:jc w:val="center"/>
              <w:rPr>
                <w:rFonts w:ascii="Times New Roman" w:hAnsi="Times New Roman" w:cs="Times New Roman"/>
                <w:b/>
                <w:sz w:val="28"/>
                <w:szCs w:val="28"/>
              </w:rPr>
            </w:pPr>
            <w:r w:rsidRPr="00F10A88">
              <w:rPr>
                <w:rFonts w:ascii="Times New Roman" w:hAnsi="Times New Roman" w:cs="Times New Roman"/>
                <w:b/>
                <w:sz w:val="28"/>
                <w:szCs w:val="28"/>
              </w:rPr>
              <w:t xml:space="preserve">«Ухта» </w:t>
            </w:r>
            <w:proofErr w:type="spellStart"/>
            <w:r w:rsidRPr="00F10A88">
              <w:rPr>
                <w:rFonts w:ascii="Times New Roman" w:hAnsi="Times New Roman" w:cs="Times New Roman"/>
                <w:b/>
                <w:sz w:val="28"/>
                <w:szCs w:val="28"/>
              </w:rPr>
              <w:t>муниципальнöй</w:t>
            </w:r>
            <w:proofErr w:type="spellEnd"/>
            <w:r w:rsidRPr="00F10A88">
              <w:rPr>
                <w:rFonts w:ascii="Times New Roman" w:hAnsi="Times New Roman" w:cs="Times New Roman"/>
                <w:b/>
                <w:sz w:val="28"/>
                <w:szCs w:val="28"/>
              </w:rPr>
              <w:t xml:space="preserve"> </w:t>
            </w:r>
            <w:proofErr w:type="spellStart"/>
            <w:r w:rsidRPr="00F10A88">
              <w:rPr>
                <w:rFonts w:ascii="Times New Roman" w:hAnsi="Times New Roman" w:cs="Times New Roman"/>
                <w:b/>
                <w:sz w:val="28"/>
                <w:szCs w:val="28"/>
              </w:rPr>
              <w:t>кытшлӧн</w:t>
            </w:r>
            <w:proofErr w:type="spellEnd"/>
          </w:p>
          <w:p w:rsidR="00F10A88" w:rsidRPr="00F10A88" w:rsidRDefault="00F10A88" w:rsidP="00440B19">
            <w:pPr>
              <w:tabs>
                <w:tab w:val="left" w:pos="284"/>
              </w:tabs>
              <w:ind w:hanging="250"/>
              <w:jc w:val="center"/>
              <w:rPr>
                <w:rFonts w:ascii="Times New Roman" w:hAnsi="Times New Roman" w:cs="Times New Roman"/>
                <w:b/>
                <w:sz w:val="28"/>
                <w:szCs w:val="28"/>
              </w:rPr>
            </w:pPr>
            <w:r w:rsidRPr="00F10A88">
              <w:rPr>
                <w:rFonts w:ascii="Times New Roman" w:hAnsi="Times New Roman" w:cs="Times New Roman"/>
                <w:b/>
                <w:sz w:val="28"/>
                <w:szCs w:val="28"/>
              </w:rPr>
              <w:t xml:space="preserve"> </w:t>
            </w:r>
            <w:proofErr w:type="spellStart"/>
            <w:proofErr w:type="gramStart"/>
            <w:r w:rsidRPr="00F10A88">
              <w:rPr>
                <w:rFonts w:ascii="Times New Roman" w:hAnsi="Times New Roman" w:cs="Times New Roman"/>
                <w:b/>
                <w:sz w:val="28"/>
                <w:szCs w:val="28"/>
              </w:rPr>
              <w:t>Сöвет</w:t>
            </w:r>
            <w:proofErr w:type="spellEnd"/>
            <w:proofErr w:type="gramEnd"/>
          </w:p>
        </w:tc>
      </w:tr>
      <w:tr w:rsidR="00F10A88" w:rsidRPr="00F10A88" w:rsidTr="00440B19">
        <w:trPr>
          <w:cantSplit/>
          <w:trHeight w:val="1096"/>
        </w:trPr>
        <w:tc>
          <w:tcPr>
            <w:tcW w:w="9536" w:type="dxa"/>
            <w:gridSpan w:val="3"/>
            <w:tcBorders>
              <w:top w:val="nil"/>
              <w:left w:val="nil"/>
              <w:bottom w:val="nil"/>
              <w:right w:val="nil"/>
            </w:tcBorders>
          </w:tcPr>
          <w:p w:rsidR="00F10A88" w:rsidRPr="00F10A88" w:rsidRDefault="00F10A88" w:rsidP="00440B19">
            <w:pPr>
              <w:keepNext/>
              <w:spacing w:after="60" w:line="240" w:lineRule="atLeast"/>
              <w:jc w:val="center"/>
              <w:outlineLvl w:val="2"/>
              <w:rPr>
                <w:rFonts w:ascii="Times New Roman" w:hAnsi="Times New Roman" w:cs="Times New Roman"/>
                <w:b/>
                <w:sz w:val="20"/>
                <w:szCs w:val="20"/>
              </w:rPr>
            </w:pPr>
          </w:p>
          <w:p w:rsidR="00F10A88" w:rsidRPr="00F10A88" w:rsidRDefault="00F10A88" w:rsidP="00440B19">
            <w:pPr>
              <w:keepNext/>
              <w:spacing w:after="60" w:line="240" w:lineRule="atLeast"/>
              <w:jc w:val="center"/>
              <w:outlineLvl w:val="2"/>
              <w:rPr>
                <w:rFonts w:ascii="Times New Roman" w:hAnsi="Times New Roman" w:cs="Times New Roman"/>
                <w:sz w:val="34"/>
                <w:szCs w:val="20"/>
              </w:rPr>
            </w:pPr>
            <w:r w:rsidRPr="00F10A88">
              <w:rPr>
                <w:rFonts w:ascii="Times New Roman" w:hAnsi="Times New Roman" w:cs="Times New Roman"/>
                <w:b/>
                <w:sz w:val="34"/>
                <w:szCs w:val="20"/>
              </w:rPr>
              <w:t>РЕШЕНИЕ</w:t>
            </w:r>
          </w:p>
          <w:p w:rsidR="00F10A88" w:rsidRPr="00F10A88" w:rsidRDefault="00F10A88" w:rsidP="00440B19">
            <w:pPr>
              <w:keepNext/>
              <w:spacing w:after="60" w:line="240" w:lineRule="atLeast"/>
              <w:jc w:val="center"/>
              <w:outlineLvl w:val="2"/>
              <w:rPr>
                <w:rFonts w:ascii="Times New Roman" w:hAnsi="Times New Roman" w:cs="Times New Roman"/>
                <w:b/>
                <w:sz w:val="34"/>
                <w:szCs w:val="20"/>
              </w:rPr>
            </w:pPr>
            <w:proofErr w:type="spellStart"/>
            <w:r w:rsidRPr="00F10A88">
              <w:rPr>
                <w:rFonts w:ascii="Times New Roman" w:hAnsi="Times New Roman" w:cs="Times New Roman"/>
                <w:b/>
                <w:sz w:val="34"/>
                <w:szCs w:val="20"/>
              </w:rPr>
              <w:t>КЫВК</w:t>
            </w:r>
            <w:r w:rsidRPr="00F10A88">
              <w:rPr>
                <w:rFonts w:ascii="Times New Roman" w:hAnsi="Times New Roman" w:cs="Times New Roman"/>
                <w:b/>
                <w:sz w:val="44"/>
                <w:szCs w:val="20"/>
              </w:rPr>
              <w:t>ö</w:t>
            </w:r>
            <w:r w:rsidRPr="00F10A88">
              <w:rPr>
                <w:rFonts w:ascii="Times New Roman" w:hAnsi="Times New Roman" w:cs="Times New Roman"/>
                <w:b/>
                <w:sz w:val="34"/>
                <w:szCs w:val="20"/>
              </w:rPr>
              <w:t>РТ</w:t>
            </w:r>
            <w:r w:rsidRPr="00F10A88">
              <w:rPr>
                <w:rFonts w:ascii="Times New Roman" w:hAnsi="Times New Roman" w:cs="Times New Roman"/>
                <w:b/>
                <w:sz w:val="44"/>
                <w:szCs w:val="20"/>
              </w:rPr>
              <w:t>ö</w:t>
            </w:r>
            <w:r w:rsidRPr="00F10A88">
              <w:rPr>
                <w:rFonts w:ascii="Times New Roman" w:hAnsi="Times New Roman" w:cs="Times New Roman"/>
                <w:b/>
                <w:sz w:val="34"/>
                <w:szCs w:val="20"/>
              </w:rPr>
              <w:t>Д</w:t>
            </w:r>
            <w:proofErr w:type="spellEnd"/>
          </w:p>
          <w:p w:rsidR="00F10A88" w:rsidRPr="00F10A88" w:rsidRDefault="00F10A88" w:rsidP="00440B19">
            <w:pPr>
              <w:spacing w:line="240" w:lineRule="atLeast"/>
              <w:jc w:val="center"/>
              <w:rPr>
                <w:rFonts w:ascii="Times New Roman" w:hAnsi="Times New Roman" w:cs="Times New Roman"/>
                <w:b/>
                <w:sz w:val="20"/>
                <w:szCs w:val="20"/>
              </w:rPr>
            </w:pPr>
          </w:p>
          <w:p w:rsidR="00F10A88" w:rsidRPr="00F10A88" w:rsidRDefault="00F10A88" w:rsidP="00440B19">
            <w:pPr>
              <w:spacing w:line="240" w:lineRule="atLeast"/>
              <w:jc w:val="center"/>
              <w:rPr>
                <w:rFonts w:ascii="Times New Roman" w:hAnsi="Times New Roman" w:cs="Times New Roman"/>
                <w:b/>
                <w:sz w:val="28"/>
                <w:szCs w:val="28"/>
              </w:rPr>
            </w:pPr>
            <w:r w:rsidRPr="00F10A88">
              <w:rPr>
                <w:rFonts w:ascii="Times New Roman" w:hAnsi="Times New Roman" w:cs="Times New Roman"/>
                <w:b/>
                <w:sz w:val="28"/>
                <w:szCs w:val="28"/>
              </w:rPr>
              <w:t>32-е (очередное) заседание 6-го созыва</w:t>
            </w:r>
          </w:p>
        </w:tc>
      </w:tr>
    </w:tbl>
    <w:p w:rsidR="00F10A88" w:rsidRPr="00F10A88" w:rsidRDefault="00F10A88" w:rsidP="00F10A88">
      <w:pPr>
        <w:ind w:right="-5"/>
        <w:jc w:val="both"/>
        <w:rPr>
          <w:rFonts w:ascii="Times New Roman" w:hAnsi="Times New Roman" w:cs="Times New Roman"/>
          <w:sz w:val="26"/>
          <w:szCs w:val="26"/>
          <w:u w:val="single"/>
        </w:rPr>
      </w:pPr>
    </w:p>
    <w:p w:rsidR="00F10A88" w:rsidRPr="00F10A88" w:rsidRDefault="00F10A88" w:rsidP="00F10A88">
      <w:pPr>
        <w:ind w:right="-5"/>
        <w:jc w:val="both"/>
        <w:rPr>
          <w:rFonts w:ascii="Times New Roman" w:hAnsi="Times New Roman" w:cs="Times New Roman"/>
          <w:b/>
        </w:rPr>
      </w:pPr>
      <w:r w:rsidRPr="00F10A88">
        <w:rPr>
          <w:rFonts w:ascii="Times New Roman" w:hAnsi="Times New Roman" w:cs="Times New Roman"/>
          <w:b/>
          <w:u w:val="single"/>
        </w:rPr>
        <w:t>от 02 октября 2024 г.</w:t>
      </w:r>
      <w:r w:rsidRPr="00F10A88">
        <w:rPr>
          <w:rFonts w:ascii="Times New Roman" w:hAnsi="Times New Roman" w:cs="Times New Roman"/>
        </w:rPr>
        <w:tab/>
      </w:r>
      <w:r w:rsidRPr="00F10A88">
        <w:rPr>
          <w:rFonts w:ascii="Times New Roman" w:hAnsi="Times New Roman" w:cs="Times New Roman"/>
          <w:b/>
        </w:rPr>
        <w:tab/>
      </w:r>
      <w:r w:rsidRPr="00F10A88">
        <w:rPr>
          <w:rFonts w:ascii="Times New Roman" w:hAnsi="Times New Roman" w:cs="Times New Roman"/>
          <w:b/>
        </w:rPr>
        <w:tab/>
      </w:r>
      <w:r w:rsidRPr="00F10A88">
        <w:rPr>
          <w:rFonts w:ascii="Times New Roman" w:hAnsi="Times New Roman" w:cs="Times New Roman"/>
          <w:b/>
        </w:rPr>
        <w:tab/>
      </w:r>
      <w:r w:rsidRPr="00F10A88">
        <w:rPr>
          <w:rFonts w:ascii="Times New Roman" w:hAnsi="Times New Roman" w:cs="Times New Roman"/>
          <w:b/>
        </w:rPr>
        <w:tab/>
      </w:r>
      <w:r w:rsidRPr="00F10A88">
        <w:rPr>
          <w:rFonts w:ascii="Times New Roman" w:hAnsi="Times New Roman" w:cs="Times New Roman"/>
          <w:b/>
        </w:rPr>
        <w:tab/>
      </w:r>
      <w:r w:rsidRPr="00F10A88">
        <w:rPr>
          <w:rFonts w:ascii="Times New Roman" w:hAnsi="Times New Roman" w:cs="Times New Roman"/>
          <w:b/>
        </w:rPr>
        <w:tab/>
        <w:t xml:space="preserve">                       </w:t>
      </w:r>
      <w:r>
        <w:rPr>
          <w:rFonts w:ascii="Times New Roman" w:hAnsi="Times New Roman" w:cs="Times New Roman"/>
          <w:b/>
        </w:rPr>
        <w:t xml:space="preserve">        </w:t>
      </w:r>
      <w:r w:rsidRPr="00F10A88">
        <w:rPr>
          <w:rFonts w:ascii="Times New Roman" w:hAnsi="Times New Roman" w:cs="Times New Roman"/>
          <w:b/>
          <w:u w:val="single"/>
        </w:rPr>
        <w:t>№ 345</w:t>
      </w:r>
      <w:r w:rsidRPr="00F10A88">
        <w:rPr>
          <w:rFonts w:ascii="Times New Roman" w:hAnsi="Times New Roman" w:cs="Times New Roman"/>
          <w:b/>
        </w:rPr>
        <w:t xml:space="preserve">      </w:t>
      </w:r>
    </w:p>
    <w:p w:rsidR="00F10A88" w:rsidRPr="00F10A88" w:rsidRDefault="00F10A88" w:rsidP="00F10A88">
      <w:pPr>
        <w:ind w:right="-5"/>
        <w:jc w:val="both"/>
        <w:rPr>
          <w:rFonts w:ascii="Times New Roman" w:hAnsi="Times New Roman" w:cs="Times New Roman"/>
        </w:rPr>
      </w:pPr>
      <w:r w:rsidRPr="00F10A88">
        <w:rPr>
          <w:rFonts w:ascii="Times New Roman" w:hAnsi="Times New Roman" w:cs="Times New Roman"/>
        </w:rPr>
        <w:t>г. Ухта, Республика Коми</w:t>
      </w:r>
    </w:p>
    <w:p w:rsidR="00C0424C" w:rsidRPr="00F10A88" w:rsidRDefault="00C0424C" w:rsidP="00F10A88">
      <w:pPr>
        <w:rPr>
          <w:rFonts w:ascii="Times New Roman" w:hAnsi="Times New Roman" w:cs="Times New Roman"/>
          <w:color w:val="000000" w:themeColor="text1"/>
        </w:rPr>
      </w:pPr>
    </w:p>
    <w:p w:rsidR="00C0424C" w:rsidRPr="00F10A88" w:rsidRDefault="00C0424C" w:rsidP="00C0424C">
      <w:pPr>
        <w:pStyle w:val="aff0"/>
        <w:shd w:val="clear" w:color="auto" w:fill="FFFFFF"/>
        <w:spacing w:before="0" w:beforeAutospacing="0" w:after="0" w:afterAutospacing="0" w:line="298" w:lineRule="atLeast"/>
        <w:jc w:val="both"/>
        <w:rPr>
          <w:b/>
          <w:color w:val="000000" w:themeColor="text1"/>
        </w:rPr>
      </w:pPr>
      <w:r w:rsidRPr="00F10A88">
        <w:rPr>
          <w:b/>
          <w:color w:val="000000" w:themeColor="text1"/>
        </w:rPr>
        <w:t xml:space="preserve">Об утверждении Положения о </w:t>
      </w:r>
    </w:p>
    <w:p w:rsidR="00C0424C" w:rsidRPr="00F10A88" w:rsidRDefault="00C0424C" w:rsidP="00C0424C">
      <w:pPr>
        <w:pStyle w:val="aff0"/>
        <w:shd w:val="clear" w:color="auto" w:fill="FFFFFF"/>
        <w:spacing w:before="0" w:beforeAutospacing="0" w:after="0" w:afterAutospacing="0" w:line="298" w:lineRule="atLeast"/>
        <w:jc w:val="both"/>
        <w:rPr>
          <w:b/>
          <w:color w:val="000000" w:themeColor="text1"/>
        </w:rPr>
      </w:pPr>
      <w:r w:rsidRPr="00F10A88">
        <w:rPr>
          <w:b/>
          <w:color w:val="000000" w:themeColor="text1"/>
        </w:rPr>
        <w:t xml:space="preserve">муниципальном контроле </w:t>
      </w:r>
      <w:proofErr w:type="gramStart"/>
      <w:r w:rsidRPr="00F10A88">
        <w:rPr>
          <w:b/>
          <w:color w:val="000000" w:themeColor="text1"/>
        </w:rPr>
        <w:t>на</w:t>
      </w:r>
      <w:proofErr w:type="gramEnd"/>
    </w:p>
    <w:p w:rsidR="00F10A88" w:rsidRDefault="00C0424C" w:rsidP="00C0424C">
      <w:pPr>
        <w:pStyle w:val="aff0"/>
        <w:shd w:val="clear" w:color="auto" w:fill="FFFFFF"/>
        <w:spacing w:before="0" w:beforeAutospacing="0" w:after="0" w:afterAutospacing="0" w:line="298" w:lineRule="atLeast"/>
        <w:jc w:val="both"/>
        <w:rPr>
          <w:b/>
          <w:color w:val="000000" w:themeColor="text1"/>
        </w:rPr>
      </w:pPr>
      <w:r w:rsidRPr="00F10A88">
        <w:rPr>
          <w:b/>
          <w:color w:val="000000" w:themeColor="text1"/>
        </w:rPr>
        <w:t xml:space="preserve">автомобильном транспорте и </w:t>
      </w:r>
      <w:proofErr w:type="gramStart"/>
      <w:r w:rsidRPr="00F10A88">
        <w:rPr>
          <w:b/>
          <w:color w:val="000000" w:themeColor="text1"/>
        </w:rPr>
        <w:t>в</w:t>
      </w:r>
      <w:proofErr w:type="gramEnd"/>
      <w:r w:rsidRPr="00F10A88">
        <w:rPr>
          <w:b/>
          <w:color w:val="000000" w:themeColor="text1"/>
        </w:rPr>
        <w:t xml:space="preserve"> дорожном </w:t>
      </w:r>
    </w:p>
    <w:p w:rsidR="00C0424C" w:rsidRPr="00F10A88" w:rsidRDefault="00C0424C" w:rsidP="00F10A88">
      <w:pPr>
        <w:pStyle w:val="aff0"/>
        <w:shd w:val="clear" w:color="auto" w:fill="FFFFFF"/>
        <w:spacing w:before="0" w:beforeAutospacing="0" w:after="0" w:afterAutospacing="0" w:line="298" w:lineRule="atLeast"/>
        <w:jc w:val="both"/>
        <w:rPr>
          <w:b/>
          <w:color w:val="000000" w:themeColor="text1"/>
        </w:rPr>
      </w:pPr>
      <w:proofErr w:type="gramStart"/>
      <w:r w:rsidRPr="00F10A88">
        <w:rPr>
          <w:b/>
          <w:color w:val="000000" w:themeColor="text1"/>
        </w:rPr>
        <w:t>хозяйстве</w:t>
      </w:r>
      <w:proofErr w:type="gramEnd"/>
      <w:r w:rsidRPr="00F10A88">
        <w:rPr>
          <w:b/>
          <w:color w:val="000000" w:themeColor="text1"/>
        </w:rPr>
        <w:t xml:space="preserve"> на</w:t>
      </w:r>
      <w:r w:rsidR="00F10A88">
        <w:rPr>
          <w:b/>
          <w:color w:val="000000" w:themeColor="text1"/>
        </w:rPr>
        <w:t xml:space="preserve"> </w:t>
      </w:r>
      <w:r w:rsidRPr="00F10A88">
        <w:rPr>
          <w:b/>
          <w:color w:val="000000" w:themeColor="text1"/>
        </w:rPr>
        <w:t>территории муниципального округа «Ухта»</w:t>
      </w:r>
    </w:p>
    <w:p w:rsidR="00C0424C" w:rsidRPr="00F10A88" w:rsidRDefault="00C0424C" w:rsidP="00F10A88">
      <w:pPr>
        <w:pStyle w:val="aff0"/>
        <w:shd w:val="clear" w:color="auto" w:fill="FFFFFF"/>
        <w:spacing w:line="298" w:lineRule="atLeast"/>
        <w:ind w:firstLine="708"/>
        <w:jc w:val="both"/>
        <w:rPr>
          <w:color w:val="000000" w:themeColor="text1"/>
        </w:rPr>
      </w:pPr>
      <w:r w:rsidRPr="00F10A88">
        <w:rPr>
          <w:color w:val="000000" w:themeColor="text1"/>
        </w:rPr>
        <w:t>Во исполнение Федерального закона от 31.07.2020 № 248-ФЗ «О государственном контроле (надзоре) и муниципальном контроле в Российской Федерации», Федеральн</w:t>
      </w:r>
      <w:r w:rsidR="00F73855">
        <w:rPr>
          <w:color w:val="000000" w:themeColor="text1"/>
        </w:rPr>
        <w:t>ого</w:t>
      </w:r>
      <w:r w:rsidR="00315137">
        <w:rPr>
          <w:color w:val="000000" w:themeColor="text1"/>
        </w:rPr>
        <w:t xml:space="preserve"> закона</w:t>
      </w:r>
      <w:r w:rsidRPr="00F10A88">
        <w:rPr>
          <w:color w:val="000000" w:themeColor="text1"/>
        </w:rPr>
        <w:t xml:space="preserve"> от 08.11.2007 № 259-ФЗ «Устав автомобильного транспорта и городского наземного электрического транспорта», Федерального закона от 06.10.2003 № 131-ФЗ «Об </w:t>
      </w:r>
      <w:proofErr w:type="gramStart"/>
      <w:r w:rsidRPr="00F10A88">
        <w:rPr>
          <w:color w:val="000000" w:themeColor="text1"/>
        </w:rPr>
        <w:t>общих</w:t>
      </w:r>
      <w:proofErr w:type="gramEnd"/>
      <w:r w:rsidRPr="00F10A88">
        <w:rPr>
          <w:color w:val="000000" w:themeColor="text1"/>
        </w:rPr>
        <w:t xml:space="preserve"> </w:t>
      </w:r>
      <w:proofErr w:type="gramStart"/>
      <w:r w:rsidRPr="00F10A88">
        <w:rPr>
          <w:color w:val="000000" w:themeColor="text1"/>
        </w:rPr>
        <w:t>принципах организации местного самоуправления в Российской Федерации»,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Совет муниципального округа «Ухта» </w:t>
      </w:r>
      <w:r w:rsidRPr="00F10A88">
        <w:rPr>
          <w:b/>
          <w:bCs/>
          <w:color w:val="000000" w:themeColor="text1"/>
        </w:rPr>
        <w:t xml:space="preserve"> РЕШИЛ</w:t>
      </w:r>
      <w:r w:rsidRPr="00F10A88">
        <w:rPr>
          <w:color w:val="000000" w:themeColor="text1"/>
        </w:rPr>
        <w:t>:</w:t>
      </w:r>
      <w:proofErr w:type="gramEnd"/>
    </w:p>
    <w:p w:rsidR="00C0424C" w:rsidRPr="00F10A88" w:rsidRDefault="00C0424C" w:rsidP="00C0424C">
      <w:pPr>
        <w:autoSpaceDE w:val="0"/>
        <w:autoSpaceDN w:val="0"/>
        <w:adjustRightInd w:val="0"/>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1. Утвердить </w:t>
      </w:r>
      <w:hyperlink r:id="rId10" w:history="1">
        <w:r w:rsidRPr="00F10A88">
          <w:rPr>
            <w:rFonts w:ascii="Times New Roman" w:hAnsi="Times New Roman" w:cs="Times New Roman"/>
            <w:color w:val="000000" w:themeColor="text1"/>
          </w:rPr>
          <w:t>Положение</w:t>
        </w:r>
      </w:hyperlink>
      <w:r w:rsidRPr="00F10A88">
        <w:rPr>
          <w:rFonts w:ascii="Times New Roman" w:hAnsi="Times New Roman" w:cs="Times New Roman"/>
          <w:color w:val="000000" w:themeColor="text1"/>
        </w:rPr>
        <w:t xml:space="preserve"> о муниципальном контроле на автомобильном транспорте и в дорожном хозяйстве на территории муниципального округа «Ухта» согласно приложению к настоящему решению.</w:t>
      </w:r>
    </w:p>
    <w:p w:rsidR="00C0424C" w:rsidRPr="00F10A88" w:rsidRDefault="00C0424C" w:rsidP="00C0424C">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2. Признать утратившими силу следующие решения Совета МОГО «Ухта»:</w:t>
      </w:r>
    </w:p>
    <w:p w:rsidR="00C0424C" w:rsidRPr="00F10A88" w:rsidRDefault="00C0424C" w:rsidP="00C0424C">
      <w:pPr>
        <w:autoSpaceDE w:val="0"/>
        <w:autoSpaceDN w:val="0"/>
        <w:adjustRightInd w:val="0"/>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 от 28.10.2021 № 90 «Об утверждении Положения о муниципальном контроле на автомобильном транспорте и в дорожном хозяйстве на территории МОГО «Ухта»;</w:t>
      </w:r>
    </w:p>
    <w:p w:rsidR="00C0424C" w:rsidRPr="00F10A88" w:rsidRDefault="00C0424C" w:rsidP="00C0424C">
      <w:pPr>
        <w:autoSpaceDE w:val="0"/>
        <w:autoSpaceDN w:val="0"/>
        <w:adjustRightInd w:val="0"/>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 от 21.12.2021 № 115 «О внесении изменений в решение Совета МОГО «Ухта» от 28.10.2021 № 90 «Об утверждении Положения о муниципальном контроле на автомобильном транспорте и в дорожном хозяйстве»;</w:t>
      </w:r>
    </w:p>
    <w:p w:rsidR="00C0424C" w:rsidRPr="00F10A88" w:rsidRDefault="00C0424C" w:rsidP="00C0424C">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 от 15.03.2022 № 131 «О внесении изменений в решение Совета МОГО «Ухта» от  28.10.2021 № 90 «Об утверждении Положения о муниципальном контроле на автомобильном транспорте и в дорожном хозяйстве»;</w:t>
      </w:r>
    </w:p>
    <w:p w:rsidR="00C0424C" w:rsidRPr="00F10A88" w:rsidRDefault="00C0424C" w:rsidP="00C0424C">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 от 17.08.2023 № 234 «О внесении изменений в решение Совета МОГО «Ухта» от  28.10.2021 № 90 «Об утверждении Положения о муниципальном контроле на автомобильном транспорте и в дорожном хозяйстве</w:t>
      </w:r>
      <w:r w:rsidR="00F10A88">
        <w:rPr>
          <w:rFonts w:ascii="Times New Roman" w:hAnsi="Times New Roman" w:cs="Times New Roman"/>
          <w:color w:val="000000" w:themeColor="text1"/>
        </w:rPr>
        <w:t xml:space="preserve"> </w:t>
      </w:r>
      <w:r w:rsidRPr="00F10A88">
        <w:rPr>
          <w:rFonts w:ascii="Times New Roman" w:hAnsi="Times New Roman" w:cs="Times New Roman"/>
          <w:color w:val="000000" w:themeColor="text1"/>
        </w:rPr>
        <w:t>на территории МОГО «Ухта».</w:t>
      </w:r>
    </w:p>
    <w:p w:rsidR="00C0424C" w:rsidRPr="00F10A88" w:rsidRDefault="00C0424C" w:rsidP="00C0424C">
      <w:pPr>
        <w:autoSpaceDE w:val="0"/>
        <w:autoSpaceDN w:val="0"/>
        <w:adjustRightInd w:val="0"/>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3. Настоящее решение вступает в силу после его официального опубликования.</w:t>
      </w:r>
    </w:p>
    <w:p w:rsidR="00C0424C" w:rsidRPr="00F10A88" w:rsidRDefault="00C0424C" w:rsidP="00C0424C">
      <w:pPr>
        <w:autoSpaceDE w:val="0"/>
        <w:autoSpaceDN w:val="0"/>
        <w:adjustRightInd w:val="0"/>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4. </w:t>
      </w:r>
      <w:proofErr w:type="gramStart"/>
      <w:r w:rsidRPr="00F10A88">
        <w:rPr>
          <w:rFonts w:ascii="Times New Roman" w:hAnsi="Times New Roman" w:cs="Times New Roman"/>
          <w:color w:val="000000" w:themeColor="text1"/>
        </w:rPr>
        <w:t>Контроль за</w:t>
      </w:r>
      <w:proofErr w:type="gramEnd"/>
      <w:r w:rsidRPr="00F10A88">
        <w:rPr>
          <w:rFonts w:ascii="Times New Roman" w:hAnsi="Times New Roman" w:cs="Times New Roman"/>
          <w:color w:val="000000" w:themeColor="text1"/>
        </w:rPr>
        <w:t xml:space="preserve"> исполнением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F10A88" w:rsidRPr="009A3336" w:rsidRDefault="00F10A88" w:rsidP="00F10A88">
      <w:pPr>
        <w:autoSpaceDE w:val="0"/>
        <w:autoSpaceDN w:val="0"/>
        <w:adjustRightInd w:val="0"/>
        <w:jc w:val="both"/>
        <w:rPr>
          <w:rFonts w:ascii="Times New Roman" w:hAnsi="Times New Roman" w:cs="Times New Roman"/>
          <w:color w:val="auto"/>
          <w:highlight w:val="yellow"/>
        </w:rPr>
      </w:pPr>
    </w:p>
    <w:p w:rsidR="00F10A88" w:rsidRPr="009A3336" w:rsidRDefault="00F10A88" w:rsidP="00F10A88">
      <w:pPr>
        <w:jc w:val="both"/>
        <w:rPr>
          <w:rFonts w:ascii="Times New Roman" w:hAnsi="Times New Roman"/>
          <w:color w:val="000000" w:themeColor="text1"/>
        </w:rPr>
      </w:pPr>
      <w:r w:rsidRPr="009A3336">
        <w:rPr>
          <w:rFonts w:ascii="Times New Roman" w:hAnsi="Times New Roman"/>
          <w:color w:val="000000" w:themeColor="text1"/>
        </w:rPr>
        <w:t>Глава муниципального округа «Ухта»</w:t>
      </w:r>
    </w:p>
    <w:p w:rsidR="00F10A88" w:rsidRPr="009A3336" w:rsidRDefault="00F10A88" w:rsidP="00F10A88">
      <w:pPr>
        <w:jc w:val="both"/>
        <w:rPr>
          <w:rFonts w:ascii="Times New Roman" w:hAnsi="Times New Roman"/>
          <w:color w:val="000000" w:themeColor="text1"/>
        </w:rPr>
      </w:pPr>
      <w:r w:rsidRPr="009A3336">
        <w:rPr>
          <w:rFonts w:ascii="Times New Roman" w:hAnsi="Times New Roman"/>
          <w:color w:val="000000" w:themeColor="text1"/>
        </w:rPr>
        <w:t xml:space="preserve">Республики Коми – </w:t>
      </w:r>
    </w:p>
    <w:p w:rsidR="00F10A88" w:rsidRPr="009A3336" w:rsidRDefault="00F10A88" w:rsidP="00F10A88">
      <w:pPr>
        <w:jc w:val="both"/>
        <w:rPr>
          <w:color w:val="000000" w:themeColor="text1"/>
        </w:rPr>
      </w:pPr>
      <w:r w:rsidRPr="009A3336">
        <w:rPr>
          <w:rFonts w:ascii="Times New Roman" w:hAnsi="Times New Roman"/>
          <w:color w:val="000000" w:themeColor="text1"/>
        </w:rPr>
        <w:t xml:space="preserve">руководитель администрации </w:t>
      </w:r>
      <w:r w:rsidRPr="009A3336">
        <w:rPr>
          <w:rFonts w:ascii="Times New Roman" w:hAnsi="Times New Roman"/>
          <w:color w:val="000000" w:themeColor="text1"/>
        </w:rPr>
        <w:tab/>
      </w:r>
      <w:r w:rsidRPr="009A3336">
        <w:rPr>
          <w:rFonts w:ascii="Times New Roman" w:hAnsi="Times New Roman"/>
          <w:color w:val="000000" w:themeColor="text1"/>
        </w:rPr>
        <w:tab/>
      </w:r>
      <w:r w:rsidRPr="009A3336">
        <w:rPr>
          <w:rFonts w:ascii="Times New Roman" w:hAnsi="Times New Roman"/>
          <w:color w:val="000000" w:themeColor="text1"/>
        </w:rPr>
        <w:tab/>
        <w:t xml:space="preserve">                   </w:t>
      </w:r>
      <w:r>
        <w:rPr>
          <w:rFonts w:ascii="Times New Roman" w:hAnsi="Times New Roman"/>
          <w:color w:val="000000" w:themeColor="text1"/>
        </w:rPr>
        <w:t xml:space="preserve">                              </w:t>
      </w:r>
      <w:r w:rsidRPr="009A3336">
        <w:rPr>
          <w:rFonts w:ascii="Times New Roman" w:hAnsi="Times New Roman"/>
          <w:color w:val="000000" w:themeColor="text1"/>
        </w:rPr>
        <w:t xml:space="preserve">    М.Н. Османов</w:t>
      </w:r>
    </w:p>
    <w:p w:rsidR="00F10A88" w:rsidRDefault="00F10A88" w:rsidP="00F10A88">
      <w:pPr>
        <w:tabs>
          <w:tab w:val="left" w:pos="567"/>
        </w:tabs>
        <w:autoSpaceDE w:val="0"/>
        <w:autoSpaceDN w:val="0"/>
        <w:adjustRightInd w:val="0"/>
        <w:jc w:val="both"/>
        <w:rPr>
          <w:rFonts w:ascii="Times New Roman" w:hAnsi="Times New Roman" w:cs="Times New Roman"/>
          <w:color w:val="000000" w:themeColor="text1"/>
        </w:rPr>
      </w:pPr>
    </w:p>
    <w:p w:rsidR="00F10A88" w:rsidRPr="009A3336" w:rsidRDefault="00F10A88" w:rsidP="00F10A88">
      <w:pPr>
        <w:tabs>
          <w:tab w:val="left" w:pos="567"/>
        </w:tabs>
        <w:autoSpaceDE w:val="0"/>
        <w:autoSpaceDN w:val="0"/>
        <w:adjustRightInd w:val="0"/>
        <w:jc w:val="both"/>
        <w:rPr>
          <w:rFonts w:ascii="Times New Roman" w:hAnsi="Times New Roman" w:cs="Times New Roman"/>
          <w:color w:val="000000" w:themeColor="text1"/>
        </w:rPr>
      </w:pPr>
      <w:r w:rsidRPr="009A3336">
        <w:rPr>
          <w:rFonts w:ascii="Times New Roman" w:hAnsi="Times New Roman" w:cs="Times New Roman"/>
          <w:color w:val="000000" w:themeColor="text1"/>
        </w:rPr>
        <w:t xml:space="preserve">Председатель Совета </w:t>
      </w:r>
    </w:p>
    <w:p w:rsidR="00F10A88" w:rsidRPr="009A3336" w:rsidRDefault="00F10A88" w:rsidP="00F10A88">
      <w:pPr>
        <w:tabs>
          <w:tab w:val="left" w:pos="567"/>
        </w:tabs>
        <w:autoSpaceDE w:val="0"/>
        <w:autoSpaceDN w:val="0"/>
        <w:adjustRightInd w:val="0"/>
        <w:jc w:val="both"/>
        <w:rPr>
          <w:rFonts w:ascii="Times New Roman" w:hAnsi="Times New Roman" w:cs="Times New Roman"/>
          <w:color w:val="000000" w:themeColor="text1"/>
        </w:rPr>
      </w:pPr>
      <w:r w:rsidRPr="009A3336">
        <w:rPr>
          <w:rFonts w:ascii="Times New Roman" w:hAnsi="Times New Roman" w:cs="Times New Roman"/>
          <w:color w:val="000000" w:themeColor="text1"/>
        </w:rPr>
        <w:t>муниципального округа «Ухта»</w:t>
      </w:r>
      <w:r w:rsidRPr="009A3336">
        <w:rPr>
          <w:rFonts w:ascii="Times New Roman" w:hAnsi="Times New Roman" w:cs="Times New Roman"/>
          <w:color w:val="000000" w:themeColor="text1"/>
        </w:rPr>
        <w:tab/>
      </w:r>
      <w:r w:rsidRPr="009A3336">
        <w:rPr>
          <w:rFonts w:ascii="Times New Roman" w:hAnsi="Times New Roman" w:cs="Times New Roman"/>
          <w:color w:val="000000" w:themeColor="text1"/>
        </w:rPr>
        <w:tab/>
      </w:r>
      <w:r w:rsidRPr="009A3336">
        <w:rPr>
          <w:rFonts w:ascii="Times New Roman" w:hAnsi="Times New Roman" w:cs="Times New Roman"/>
          <w:color w:val="000000" w:themeColor="text1"/>
        </w:rPr>
        <w:tab/>
      </w:r>
      <w:r w:rsidRPr="009A3336">
        <w:rPr>
          <w:rFonts w:ascii="Times New Roman" w:hAnsi="Times New Roman" w:cs="Times New Roman"/>
          <w:color w:val="000000" w:themeColor="text1"/>
        </w:rPr>
        <w:tab/>
      </w:r>
      <w:r w:rsidRPr="009A3336">
        <w:rPr>
          <w:rFonts w:ascii="Times New Roman" w:hAnsi="Times New Roman" w:cs="Times New Roman"/>
          <w:color w:val="000000" w:themeColor="text1"/>
        </w:rPr>
        <w:tab/>
      </w:r>
      <w:r w:rsidRPr="009A3336">
        <w:rPr>
          <w:rFonts w:ascii="Times New Roman" w:hAnsi="Times New Roman" w:cs="Times New Roman"/>
          <w:color w:val="000000" w:themeColor="text1"/>
        </w:rPr>
        <w:tab/>
        <w:t xml:space="preserve">                              </w:t>
      </w:r>
      <w:r w:rsidRPr="009A3336">
        <w:rPr>
          <w:rFonts w:ascii="Times New Roman" w:hAnsi="Times New Roman"/>
          <w:color w:val="000000" w:themeColor="text1"/>
        </w:rPr>
        <w:t xml:space="preserve">Республики Коми                                           </w:t>
      </w:r>
      <w:r>
        <w:rPr>
          <w:rFonts w:ascii="Times New Roman" w:hAnsi="Times New Roman"/>
          <w:color w:val="000000" w:themeColor="text1"/>
        </w:rPr>
        <w:t xml:space="preserve">                                                              </w:t>
      </w:r>
      <w:r w:rsidRPr="009A3336">
        <w:rPr>
          <w:rFonts w:ascii="Times New Roman" w:hAnsi="Times New Roman"/>
          <w:color w:val="000000" w:themeColor="text1"/>
        </w:rPr>
        <w:t xml:space="preserve"> </w:t>
      </w:r>
      <w:r w:rsidRPr="009A3336">
        <w:rPr>
          <w:rFonts w:ascii="Times New Roman" w:hAnsi="Times New Roman" w:cs="Times New Roman"/>
          <w:color w:val="000000" w:themeColor="text1"/>
        </w:rPr>
        <w:t xml:space="preserve">А.В. Анисимов </w:t>
      </w:r>
    </w:p>
    <w:p w:rsidR="00C0424C" w:rsidRPr="00F91559" w:rsidRDefault="00C0424C" w:rsidP="00F10A88">
      <w:pPr>
        <w:autoSpaceDE w:val="0"/>
        <w:autoSpaceDN w:val="0"/>
        <w:adjustRightInd w:val="0"/>
        <w:outlineLvl w:val="0"/>
        <w:rPr>
          <w:rFonts w:ascii="Times New Roman" w:hAnsi="Times New Roman" w:cs="Times New Roman"/>
          <w:color w:val="000000" w:themeColor="text1"/>
        </w:rPr>
      </w:pPr>
    </w:p>
    <w:p w:rsidR="00C0424C" w:rsidRPr="00F91559" w:rsidRDefault="00C0424C" w:rsidP="00C0424C">
      <w:pPr>
        <w:autoSpaceDE w:val="0"/>
        <w:autoSpaceDN w:val="0"/>
        <w:adjustRightInd w:val="0"/>
        <w:jc w:val="right"/>
        <w:outlineLvl w:val="0"/>
        <w:rPr>
          <w:rFonts w:ascii="Times New Roman" w:hAnsi="Times New Roman" w:cs="Times New Roman"/>
          <w:color w:val="000000" w:themeColor="text1"/>
        </w:rPr>
      </w:pPr>
      <w:r w:rsidRPr="00F91559">
        <w:rPr>
          <w:rFonts w:ascii="Times New Roman" w:hAnsi="Times New Roman" w:cs="Times New Roman"/>
          <w:color w:val="000000" w:themeColor="text1"/>
        </w:rPr>
        <w:t>Приложение</w:t>
      </w:r>
    </w:p>
    <w:p w:rsidR="00C0424C" w:rsidRPr="00F91559" w:rsidRDefault="00C0424C" w:rsidP="00F10A88">
      <w:pPr>
        <w:autoSpaceDE w:val="0"/>
        <w:autoSpaceDN w:val="0"/>
        <w:adjustRightInd w:val="0"/>
        <w:jc w:val="right"/>
        <w:rPr>
          <w:rFonts w:ascii="Times New Roman" w:hAnsi="Times New Roman" w:cs="Times New Roman"/>
          <w:color w:val="000000" w:themeColor="text1"/>
        </w:rPr>
      </w:pPr>
      <w:r w:rsidRPr="00F91559">
        <w:rPr>
          <w:rFonts w:ascii="Times New Roman" w:hAnsi="Times New Roman" w:cs="Times New Roman"/>
          <w:color w:val="000000" w:themeColor="text1"/>
        </w:rPr>
        <w:t>к решению</w:t>
      </w:r>
      <w:r w:rsidR="00F10A88">
        <w:rPr>
          <w:rFonts w:ascii="Times New Roman" w:hAnsi="Times New Roman" w:cs="Times New Roman"/>
          <w:color w:val="000000" w:themeColor="text1"/>
        </w:rPr>
        <w:t xml:space="preserve"> </w:t>
      </w:r>
      <w:r w:rsidRPr="00F91559">
        <w:rPr>
          <w:rFonts w:ascii="Times New Roman" w:hAnsi="Times New Roman" w:cs="Times New Roman"/>
          <w:color w:val="000000" w:themeColor="text1"/>
        </w:rPr>
        <w:t>Совета муниципального округа «Ухта»</w:t>
      </w:r>
    </w:p>
    <w:p w:rsidR="00C0424C" w:rsidRPr="00F91559" w:rsidRDefault="00C0424C" w:rsidP="00C0424C">
      <w:pPr>
        <w:autoSpaceDE w:val="0"/>
        <w:autoSpaceDN w:val="0"/>
        <w:adjustRightInd w:val="0"/>
        <w:jc w:val="right"/>
        <w:rPr>
          <w:rFonts w:ascii="Times New Roman" w:hAnsi="Times New Roman" w:cs="Times New Roman"/>
          <w:color w:val="000000" w:themeColor="text1"/>
        </w:rPr>
      </w:pPr>
      <w:r w:rsidRPr="00F91559">
        <w:rPr>
          <w:rFonts w:ascii="Times New Roman" w:hAnsi="Times New Roman" w:cs="Times New Roman"/>
          <w:color w:val="000000" w:themeColor="text1"/>
        </w:rPr>
        <w:t>от «</w:t>
      </w:r>
      <w:r w:rsidR="00F10A88">
        <w:rPr>
          <w:rFonts w:ascii="Times New Roman" w:hAnsi="Times New Roman" w:cs="Times New Roman"/>
          <w:color w:val="000000" w:themeColor="text1"/>
        </w:rPr>
        <w:t>02</w:t>
      </w:r>
      <w:r w:rsidRPr="00F91559">
        <w:rPr>
          <w:rFonts w:ascii="Times New Roman" w:hAnsi="Times New Roman" w:cs="Times New Roman"/>
          <w:color w:val="000000" w:themeColor="text1"/>
        </w:rPr>
        <w:t xml:space="preserve">» </w:t>
      </w:r>
      <w:r w:rsidR="00F10A88">
        <w:rPr>
          <w:rFonts w:ascii="Times New Roman" w:hAnsi="Times New Roman" w:cs="Times New Roman"/>
          <w:color w:val="000000" w:themeColor="text1"/>
        </w:rPr>
        <w:t>октября</w:t>
      </w:r>
      <w:r w:rsidRPr="00F91559">
        <w:rPr>
          <w:rFonts w:ascii="Times New Roman" w:hAnsi="Times New Roman" w:cs="Times New Roman"/>
          <w:color w:val="000000" w:themeColor="text1"/>
        </w:rPr>
        <w:t xml:space="preserve"> 2024 г. № </w:t>
      </w:r>
      <w:r w:rsidR="00F10A88">
        <w:rPr>
          <w:rFonts w:ascii="Times New Roman" w:hAnsi="Times New Roman" w:cs="Times New Roman"/>
          <w:color w:val="000000" w:themeColor="text1"/>
        </w:rPr>
        <w:t>345</w:t>
      </w:r>
    </w:p>
    <w:p w:rsidR="00C0424C" w:rsidRPr="00F91559" w:rsidRDefault="00C0424C" w:rsidP="00C0424C">
      <w:pPr>
        <w:autoSpaceDE w:val="0"/>
        <w:autoSpaceDN w:val="0"/>
        <w:adjustRightInd w:val="0"/>
        <w:rPr>
          <w:rFonts w:ascii="Times New Roman" w:hAnsi="Times New Roman" w:cs="Times New Roman"/>
          <w:color w:val="000000" w:themeColor="text1"/>
          <w:sz w:val="26"/>
          <w:szCs w:val="26"/>
        </w:rPr>
      </w:pPr>
    </w:p>
    <w:p w:rsidR="00C0424C" w:rsidRPr="00F10A88" w:rsidRDefault="00C0424C" w:rsidP="00C0424C">
      <w:pPr>
        <w:autoSpaceDE w:val="0"/>
        <w:autoSpaceDN w:val="0"/>
        <w:adjustRightInd w:val="0"/>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 xml:space="preserve">Положение </w:t>
      </w:r>
    </w:p>
    <w:p w:rsidR="00C0424C" w:rsidRPr="00F10A88" w:rsidRDefault="00C0424C" w:rsidP="00C0424C">
      <w:pPr>
        <w:autoSpaceDE w:val="0"/>
        <w:autoSpaceDN w:val="0"/>
        <w:adjustRightInd w:val="0"/>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о муниципальном контроле на автомобильном транспорте и в дорожном хозяйстве на территории муниципального округа «Ухта»</w:t>
      </w:r>
    </w:p>
    <w:p w:rsidR="00C0424C" w:rsidRPr="00F10A88" w:rsidRDefault="00C0424C" w:rsidP="00C0424C">
      <w:pPr>
        <w:autoSpaceDE w:val="0"/>
        <w:autoSpaceDN w:val="0"/>
        <w:adjustRightInd w:val="0"/>
        <w:rPr>
          <w:rFonts w:ascii="Times New Roman" w:hAnsi="Times New Roman" w:cs="Times New Roman"/>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1. Общие положения</w:t>
      </w:r>
    </w:p>
    <w:p w:rsidR="00C0424C" w:rsidRPr="00F10A88" w:rsidRDefault="00C0424C" w:rsidP="00C0424C">
      <w:pPr>
        <w:autoSpaceDE w:val="0"/>
        <w:autoSpaceDN w:val="0"/>
        <w:adjustRightInd w:val="0"/>
        <w:contextualSpacing/>
        <w:rPr>
          <w:rFonts w:ascii="Times New Roman" w:hAnsi="Times New Roman" w:cs="Times New Roman"/>
          <w:color w:val="000000" w:themeColor="text1"/>
        </w:rPr>
      </w:pP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1.1. </w:t>
      </w:r>
      <w:proofErr w:type="gramStart"/>
      <w:r w:rsidRPr="00F10A88">
        <w:rPr>
          <w:rFonts w:ascii="Times New Roman" w:hAnsi="Times New Roman" w:cs="Times New Roman"/>
          <w:color w:val="000000" w:themeColor="text1"/>
        </w:rPr>
        <w:t>Настоящее Положение о муниципальном контроле на автомобильном транспорте и в дорожном хозяйстве на территории муниципального округа «Ухта» (далее - Положение) устанавливает порядок организации и осуществления муниципального контроля на автомобильном транспорте и в дорожном хозяйстве, а также определяет права, обязанности и ответственность специально уполномоченных должностных лиц, осуществляющих муниципальный контроль на автомобильном транспорте и в дорожном хозяйстве на территории муниципального округа «Ухта» (далее</w:t>
      </w:r>
      <w:proofErr w:type="gramEnd"/>
      <w:r w:rsidRPr="00F10A88">
        <w:rPr>
          <w:rFonts w:ascii="Times New Roman" w:hAnsi="Times New Roman" w:cs="Times New Roman"/>
          <w:color w:val="000000" w:themeColor="text1"/>
        </w:rPr>
        <w:t xml:space="preserve"> - муниципальный контроль).</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1.2. Предметом муниципального контроля являются: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 соблюдение контролируемыми лицами обязательных требований, установленных нормативными правовыми актами;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 соблюдение (реализация) требований, содержащихся в разрешительных документах;</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3) соблюдение требований документов, исполнение которых является необходимым в соответствии с законодательством Российской Федерации;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 исполнение решений, принимаемых по результатам контрольных мероприятий;</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5) соблюдение обязательных требований в области автомобильных дорог и дорожной деятельности, установленных в отношении автомобильных дорог местного значения: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1.3. К полномочиям органов местного самоуправления в области муниципального контроля относятся: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 участие в реализации единой государственной политики в области муниципального контроля при осуществлении муниципального контроля;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 организация и осуществление муниципального контроля на территории муниципального округа;</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3) иные полномочия в соответствии с Федеральным </w:t>
      </w:r>
      <w:hyperlink r:id="rId11" w:history="1">
        <w:r w:rsidRPr="00F10A88">
          <w:rPr>
            <w:rFonts w:ascii="Times New Roman" w:hAnsi="Times New Roman" w:cs="Times New Roman"/>
            <w:color w:val="000000" w:themeColor="text1"/>
          </w:rPr>
          <w:t>законом</w:t>
        </w:r>
      </w:hyperlink>
      <w:r w:rsidRPr="00F10A88">
        <w:rPr>
          <w:rFonts w:ascii="Times New Roman" w:hAnsi="Times New Roman" w:cs="Times New Roman"/>
          <w:color w:val="000000" w:themeColor="text1"/>
        </w:rPr>
        <w:t xml:space="preserve"> от 31 июля 2020 № 248-ФЗ «О государственном контроле (надзоре) и муниципальном контроле в Российской Федерации», другими федеральными законами.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1.4. Органом, осуществляющим функцию муниципального контроля на автомобильном транспорте и в дорожном хозяйстве на территории муниципального округа «Ухта» является администрация муниципального округа «Ухта» (далее - Орган).</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Непосредственным ответственным исполнителем функции муниципального контроля является отдел муниципального контроля муниципального учреждения «Управление жилищно-коммунального хозяйства» администрации муниципального округа «Ухта» Республики Коми (далее - Контрольный орган).</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bookmarkStart w:id="1" w:name="Par33"/>
      <w:bookmarkEnd w:id="1"/>
      <w:r w:rsidRPr="00F10A88">
        <w:rPr>
          <w:rFonts w:ascii="Times New Roman" w:hAnsi="Times New Roman" w:cs="Times New Roman"/>
          <w:color w:val="000000" w:themeColor="text1"/>
        </w:rPr>
        <w:t>1.5. От имени Органа муниципальный контроль вправе осуществлять следующие должностные лица: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руководитель (заместитель руководителя) Органа;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руководитель (заместитель руководителя) Контрольного органа;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 должностное лицо Контрольного органа, в обязанности которого в соответствии с настоящим Положением, должностным регламентом или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Должностными лицами Контрольного органа, уполномоченными на осуществление муниципального контроля являются</w:t>
      </w:r>
      <w:proofErr w:type="gramEnd"/>
      <w:r w:rsidRPr="00F10A88">
        <w:rPr>
          <w:rFonts w:ascii="Times New Roman" w:hAnsi="Times New Roman" w:cs="Times New Roman"/>
          <w:color w:val="000000" w:themeColor="text1"/>
        </w:rPr>
        <w:t xml:space="preserve"> сотрудники отдела муниципального контроля (муниципальные служащие) муниципального учреждения «Управления жилищно-коммунального хозяйства» администрации муниципального округа «Ухта» Республики Коми (далее - инспекторы).</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1.6. </w:t>
      </w:r>
      <w:proofErr w:type="gramStart"/>
      <w:r w:rsidRPr="00F10A88">
        <w:rPr>
          <w:rFonts w:ascii="Times New Roman" w:hAnsi="Times New Roman" w:cs="Times New Roman"/>
          <w:color w:val="000000" w:themeColor="text1"/>
        </w:rPr>
        <w:t>Инспекторами Контрольного органа, уполномоченными на принятие решений о проведении контрольных мероприятий являются</w:t>
      </w:r>
      <w:proofErr w:type="gramEnd"/>
      <w:r w:rsidRPr="00F10A88">
        <w:rPr>
          <w:rFonts w:ascii="Times New Roman" w:hAnsi="Times New Roman" w:cs="Times New Roman"/>
          <w:color w:val="000000" w:themeColor="text1"/>
        </w:rPr>
        <w:t xml:space="preserve"> руководитель (заместитель руководителя) Контрольного органа или иное должностное лицо Контрольного органа, уполномоченное в соответствии с настоящим Положением на принятие решений о проведении контрольных мероприятий.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2. Объекты контроля</w:t>
      </w: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2.1. Муниципальный контроль осуществляется в границах муниципального округа «Ухта» по сохранности асфальтового покрытия проезжей части дорог местного значения, сохранности элементов дорожного хозяйства (дорожные знаки, искусственные неровности, дорожная разметка, светофорные объекты), выполнение работ по асфальтированию проезжей части с надлежащим качеством.</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2.2. Учет объектов контроля осуществляется посредством создания: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единого реестра контрольных мероприятий;</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иных государственных и муниципальных информационных систем путем межведомственного информационного взаимодействия;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обеспечения информационного взаимодействия с единым реестром контрольных (надзорных) мероприятий для передачи и получения данных о контрольных (надзорных) мероприятиях, профилактических мероприятиях.</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Контрольным органом в соответствии с </w:t>
      </w:r>
      <w:hyperlink r:id="rId12" w:history="1">
        <w:r w:rsidRPr="00F10A88">
          <w:rPr>
            <w:rFonts w:ascii="Times New Roman" w:hAnsi="Times New Roman" w:cs="Times New Roman"/>
            <w:color w:val="000000" w:themeColor="text1"/>
          </w:rPr>
          <w:t>частью 2 статьи 16</w:t>
        </w:r>
      </w:hyperlink>
      <w:r w:rsidRPr="00F10A88">
        <w:rPr>
          <w:rFonts w:ascii="Times New Roman" w:hAnsi="Times New Roman" w:cs="Times New Roman"/>
          <w:color w:val="000000" w:themeColor="text1"/>
        </w:rPr>
        <w:t xml:space="preserve"> и </w:t>
      </w:r>
      <w:hyperlink r:id="rId13" w:history="1">
        <w:r w:rsidRPr="00F10A88">
          <w:rPr>
            <w:rFonts w:ascii="Times New Roman" w:hAnsi="Times New Roman" w:cs="Times New Roman"/>
            <w:color w:val="000000" w:themeColor="text1"/>
          </w:rPr>
          <w:t>частью 5 статьи 17</w:t>
        </w:r>
      </w:hyperlink>
      <w:r w:rsidRPr="00F10A88">
        <w:rPr>
          <w:rFonts w:ascii="Times New Roman" w:hAnsi="Times New Roman" w:cs="Times New Roman"/>
          <w:color w:val="000000" w:themeColor="text1"/>
        </w:rPr>
        <w:t xml:space="preserve"> Федерального закона от 31 июля 2020 № 248-ФЗ «О государственном контроле (надзоре) и муниципальном контроле в Российской Федерации» ведется учет объектов контроля с использованием информационной системы.</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2.3. Перечень объектов контроля подлежит размещению на Официальном портале (сайте</w:t>
      </w:r>
      <w:proofErr w:type="gramStart"/>
      <w:r w:rsidRPr="00F10A88">
        <w:rPr>
          <w:rFonts w:ascii="Times New Roman" w:hAnsi="Times New Roman" w:cs="Times New Roman"/>
          <w:color w:val="000000" w:themeColor="text1"/>
        </w:rPr>
        <w:t>)О</w:t>
      </w:r>
      <w:proofErr w:type="gramEnd"/>
      <w:r w:rsidRPr="00F10A88">
        <w:rPr>
          <w:rFonts w:ascii="Times New Roman" w:hAnsi="Times New Roman" w:cs="Times New Roman"/>
          <w:color w:val="000000" w:themeColor="text1"/>
        </w:rPr>
        <w:t>ргана (www.ухта.рф, www.mouhta.ru) в информационно-телекоммуникационной сети «Интернет».</w:t>
      </w: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3. Права и обязанности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3.1. Обязанности инспектора:</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 соблюдать законодательство Российской Федерации, права и законные интересы контролируемых лиц;</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lastRenderedPageBreak/>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w:t>
      </w:r>
      <w:proofErr w:type="gramEnd"/>
      <w:r w:rsidRPr="00F10A88">
        <w:rPr>
          <w:rFonts w:ascii="Times New Roman" w:hAnsi="Times New Roman" w:cs="Times New Roman"/>
          <w:color w:val="000000" w:themeColor="text1"/>
        </w:rPr>
        <w:t xml:space="preserve">, </w:t>
      </w:r>
      <w:proofErr w:type="gramStart"/>
      <w:r w:rsidRPr="00F10A88">
        <w:rPr>
          <w:rFonts w:ascii="Times New Roman" w:hAnsi="Times New Roman" w:cs="Times New Roman"/>
          <w:color w:val="000000" w:themeColor="text1"/>
        </w:rPr>
        <w:t>предусмотренных</w:t>
      </w:r>
      <w:proofErr w:type="gramEnd"/>
      <w:r w:rsidRPr="00F10A88">
        <w:rPr>
          <w:rFonts w:ascii="Times New Roman" w:hAnsi="Times New Roman" w:cs="Times New Roman"/>
          <w:color w:val="000000" w:themeColor="text1"/>
        </w:rPr>
        <w:t xml:space="preserve"> настоящим Положением, осуществлять консультирование;</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Положением;</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10) доказывать обоснованность своих действий при их обжаловании в порядке, установленном законодательством Российской Федерации;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3.2. Инспектор при проведении контрольного мероприятия в пределах своих полномочий и в объеме проводимых контрольных действий имеет право:</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7) обращаться в соответствии с Федеральным </w:t>
      </w:r>
      <w:hyperlink r:id="rId14" w:history="1">
        <w:r w:rsidRPr="00F10A88">
          <w:rPr>
            <w:rFonts w:ascii="Times New Roman" w:hAnsi="Times New Roman" w:cs="Times New Roman"/>
            <w:color w:val="000000" w:themeColor="text1"/>
          </w:rPr>
          <w:t>законом</w:t>
        </w:r>
      </w:hyperlink>
      <w:r w:rsidRPr="00F10A88">
        <w:rPr>
          <w:rFonts w:ascii="Times New Roman" w:hAnsi="Times New Roman" w:cs="Times New Roman"/>
          <w:color w:val="000000" w:themeColor="text1"/>
        </w:rPr>
        <w:t xml:space="preserve"> от 7 февраля 2011  № 3-ФЗ «О полиции» за содействием к органам полиции в случаях, если инспектору оказывается противодействие или угрожает опасность;</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8) совершать иные действия, предусмотренные федеральными законами о видах контроля, положением о виде контроля.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3.3. Инспектор не вправе:</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 оценивать соблюдение обязательных требований, если оценка соблюдения таких требований не относится к полномочиям контрольного органа;</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 проводить контрольные мероприятия, совершать контрольные действия, не предусмотренные решением контрольного органа;</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w:t>
      </w:r>
      <w:proofErr w:type="gramEnd"/>
      <w:r w:rsidRPr="00F10A88">
        <w:rPr>
          <w:rFonts w:ascii="Times New Roman" w:hAnsi="Times New Roman" w:cs="Times New Roman"/>
          <w:color w:val="000000" w:themeColor="text1"/>
        </w:rPr>
        <w:t xml:space="preserve">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 требовать представления документов, если они не относятся к предмету контрольного мероприятия, а также изымать оригиналы таких документов;</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5)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 требовать от контролируемого лица представления документов, информации ранее даты начала проведения контрольного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8)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9) превышать установленные сроки проведения контрольных мероприятий;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10)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3.4. Контролируемое лицо при осуществлении муниципального контроля имеет право:</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w:t>
      </w:r>
      <w:proofErr w:type="gramEnd"/>
      <w:r w:rsidRPr="00F10A88">
        <w:rPr>
          <w:rFonts w:ascii="Times New Roman" w:hAnsi="Times New Roman" w:cs="Times New Roman"/>
          <w:color w:val="000000" w:themeColor="text1"/>
        </w:rPr>
        <w:t xml:space="preserve"> тайну;</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w:t>
      </w:r>
      <w:r w:rsidRPr="00F10A88">
        <w:rPr>
          <w:rFonts w:ascii="Times New Roman" w:hAnsi="Times New Roman" w:cs="Times New Roman"/>
          <w:color w:val="000000" w:themeColor="text1"/>
        </w:rPr>
        <w:lastRenderedPageBreak/>
        <w:t>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4. Профилактика рисков причинения вреда (ущерба)</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охраняемым законом ценностям</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p>
    <w:p w:rsidR="00C0424C" w:rsidRPr="00F10A88" w:rsidRDefault="00C0424C" w:rsidP="00C0424C">
      <w:pPr>
        <w:autoSpaceDE w:val="0"/>
        <w:autoSpaceDN w:val="0"/>
        <w:adjustRightInd w:val="0"/>
        <w:ind w:firstLine="540"/>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4.1. Контрольный орган ежегодно разрабатывает программу профилактики рисков причинения вреда (ущерба) охраняемым законом ценностям при осуществлении муниципального контроля (далее - программа профилактики) в соответствии с </w:t>
      </w:r>
      <w:hyperlink r:id="rId15" w:history="1">
        <w:r w:rsidRPr="00F10A88">
          <w:rPr>
            <w:rFonts w:ascii="Times New Roman" w:hAnsi="Times New Roman" w:cs="Times New Roman"/>
            <w:color w:val="000000" w:themeColor="text1"/>
          </w:rPr>
          <w:t>Правилами</w:t>
        </w:r>
      </w:hyperlink>
      <w:r w:rsidRPr="00F10A88">
        <w:rPr>
          <w:rFonts w:ascii="Times New Roman" w:hAnsi="Times New Roman" w:cs="Times New Roman"/>
          <w:color w:val="000000" w:themeColor="text1"/>
        </w:rPr>
        <w:t xml:space="preserve">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РФ от 25.06.2021 № 990.</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Руководитель Органа утверждает программу профилактики, которая размещается на Официальном портале Органа.</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Профилактические мероприятия, предусмотренные программой профилактики, обязательны для проведения контрольным органом.</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Контрольный орган вправе проводить профилактические мероприятия, не предусмотренные программой профилактики.</w:t>
      </w:r>
    </w:p>
    <w:p w:rsidR="00C0424C" w:rsidRPr="00F10A88" w:rsidRDefault="00C0424C" w:rsidP="00C0424C">
      <w:pPr>
        <w:autoSpaceDE w:val="0"/>
        <w:autoSpaceDN w:val="0"/>
        <w:adjustRightInd w:val="0"/>
        <w:ind w:firstLine="540"/>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Решение о проведении профилактического мероприятия, информация о котором вносится в единый реестр контрольных (надзорных) мероприятий в соответствии со </w:t>
      </w:r>
      <w:hyperlink r:id="rId16" w:history="1">
        <w:r w:rsidRPr="00F10A88">
          <w:rPr>
            <w:rFonts w:ascii="Times New Roman" w:hAnsi="Times New Roman" w:cs="Times New Roman"/>
            <w:color w:val="000000" w:themeColor="text1"/>
          </w:rPr>
          <w:t>статьей 19</w:t>
        </w:r>
      </w:hyperlink>
      <w:r w:rsidRPr="00F10A88">
        <w:rPr>
          <w:rFonts w:ascii="Times New Roman" w:hAnsi="Times New Roman" w:cs="Times New Roman"/>
          <w:color w:val="000000" w:themeColor="text1"/>
        </w:rPr>
        <w:t xml:space="preserve"> Федерального закона от 31.07.2020 № 248-ФЗ</w:t>
      </w:r>
      <w:proofErr w:type="gramStart"/>
      <w:r w:rsidRPr="00F10A88">
        <w:rPr>
          <w:rFonts w:ascii="Times New Roman" w:hAnsi="Times New Roman" w:cs="Times New Roman"/>
          <w:color w:val="000000" w:themeColor="text1"/>
        </w:rPr>
        <w:t>«О</w:t>
      </w:r>
      <w:proofErr w:type="gramEnd"/>
      <w:r w:rsidRPr="00F10A88">
        <w:rPr>
          <w:rFonts w:ascii="Times New Roman" w:hAnsi="Times New Roman" w:cs="Times New Roman"/>
          <w:color w:val="000000" w:themeColor="text1"/>
        </w:rPr>
        <w:t xml:space="preserve">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 </w:t>
      </w:r>
      <w:proofErr w:type="gramStart"/>
      <w:r w:rsidRPr="00F10A88">
        <w:rPr>
          <w:rFonts w:ascii="Times New Roman" w:hAnsi="Times New Roman" w:cs="Times New Roman"/>
          <w:color w:val="000000" w:themeColor="text1"/>
        </w:rPr>
        <w:t>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в едином реестре контрольных (надзорных) мероприятий.</w:t>
      </w:r>
      <w:proofErr w:type="gramEnd"/>
    </w:p>
    <w:p w:rsidR="00C0424C" w:rsidRPr="00F10A88" w:rsidRDefault="00C0424C" w:rsidP="00C0424C">
      <w:pPr>
        <w:autoSpaceDE w:val="0"/>
        <w:autoSpaceDN w:val="0"/>
        <w:adjustRightInd w:val="0"/>
        <w:ind w:firstLine="540"/>
        <w:jc w:val="both"/>
        <w:rPr>
          <w:rFonts w:ascii="Times New Roman" w:hAnsi="Times New Roman" w:cs="Times New Roman"/>
          <w:color w:val="000000" w:themeColor="text1"/>
        </w:rPr>
      </w:pPr>
      <w:r w:rsidRPr="00F10A88">
        <w:rPr>
          <w:rFonts w:ascii="Times New Roman" w:hAnsi="Times New Roman" w:cs="Times New Roman"/>
          <w:color w:val="000000" w:themeColor="text1"/>
        </w:rPr>
        <w:t>В случае</w:t>
      </w:r>
      <w:proofErr w:type="gramStart"/>
      <w:r w:rsidRPr="00F10A88">
        <w:rPr>
          <w:rFonts w:ascii="Times New Roman" w:hAnsi="Times New Roman" w:cs="Times New Roman"/>
          <w:color w:val="000000" w:themeColor="text1"/>
        </w:rPr>
        <w:t>,</w:t>
      </w:r>
      <w:proofErr w:type="gramEnd"/>
      <w:r w:rsidRPr="00F10A88">
        <w:rPr>
          <w:rFonts w:ascii="Times New Roman" w:hAnsi="Times New Roman" w:cs="Times New Roman"/>
          <w:color w:val="000000" w:themeColor="text1"/>
        </w:rPr>
        <w:t xml:space="preserve">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17" w:history="1">
        <w:r w:rsidRPr="00F10A88">
          <w:rPr>
            <w:rFonts w:ascii="Times New Roman" w:hAnsi="Times New Roman" w:cs="Times New Roman"/>
            <w:color w:val="000000" w:themeColor="text1"/>
          </w:rPr>
          <w:t>пунктом 11(12)</w:t>
        </w:r>
      </w:hyperlink>
      <w:r w:rsidRPr="00F10A88">
        <w:rPr>
          <w:rFonts w:ascii="Times New Roman" w:hAnsi="Times New Roman" w:cs="Times New Roman"/>
          <w:color w:val="000000" w:themeColor="text1"/>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4.2. При осуществлении муниципального контроля с целью предотвращения совершения контролируемыми лицами нарушений обязательных требований, предъявляемых к их деятельности, Контрольным органом могут проводиться следующие виды профилактических мероприятий:</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информирование;</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обобщение правоприменительной практики;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объявление предостережения;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консультирование;</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профилактический визит.</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4.3. Информирование.</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Официальном портале Органа, в средствах массовой информации.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Орган размещает и поддерживает в актуальном состоянии на своем Официальном </w:t>
      </w:r>
      <w:proofErr w:type="spellStart"/>
      <w:r w:rsidRPr="00F10A88">
        <w:rPr>
          <w:rFonts w:ascii="Times New Roman" w:hAnsi="Times New Roman" w:cs="Times New Roman"/>
          <w:color w:val="000000" w:themeColor="text1"/>
        </w:rPr>
        <w:t>порталеОргана</w:t>
      </w:r>
      <w:proofErr w:type="spellEnd"/>
      <w:r w:rsidRPr="00F10A88">
        <w:rPr>
          <w:rFonts w:ascii="Times New Roman" w:hAnsi="Times New Roman" w:cs="Times New Roman"/>
          <w:color w:val="000000" w:themeColor="text1"/>
        </w:rPr>
        <w:t>:</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тексты нормативных правовых актов, регулирующих осуществление муниципального контроля;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в)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г) информацию по соблюдению обязательных требований, утвержденных Федеральным </w:t>
      </w:r>
      <w:hyperlink r:id="rId18" w:history="1">
        <w:r w:rsidRPr="00F10A88">
          <w:rPr>
            <w:rFonts w:ascii="Times New Roman" w:hAnsi="Times New Roman" w:cs="Times New Roman"/>
            <w:color w:val="000000" w:themeColor="text1"/>
          </w:rPr>
          <w:t>законом</w:t>
        </w:r>
      </w:hyperlink>
      <w:r w:rsidRPr="00F10A88">
        <w:rPr>
          <w:rFonts w:ascii="Times New Roman" w:hAnsi="Times New Roman" w:cs="Times New Roman"/>
          <w:color w:val="000000" w:themeColor="text1"/>
        </w:rPr>
        <w:t xml:space="preserve"> от 31.07.2020 № 247-ФЗ «Об обязательных требованиях в Российской Федерации»;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д) программу профилактики;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е) исчерпывающий перечень сведений, которые могут запрашиваться Органом у контролируемого лица;</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ж) сведения о способах получения консультаций по вопросам соблюдения обязательных требований;</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з) сведения о порядке досудебного обжалования решений Органа, действий (бездействия) должностных лиц органа (его территориальных органов);</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и) доклад, содержащий результаты обобщения правоприменительной практики Органа;</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 доклады о муниципальном контроле;</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л) иные сведения, предусмотренные законодательством Российской Федерации и (или) программой профилактики.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4.4. Обобщение правоприменительной практики.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Контрольный орган ежегодно по итогам обобщения правоприменительной практики до 1 </w:t>
      </w:r>
      <w:proofErr w:type="gramStart"/>
      <w:r w:rsidRPr="00F10A88">
        <w:rPr>
          <w:rFonts w:ascii="Times New Roman" w:hAnsi="Times New Roman" w:cs="Times New Roman"/>
          <w:color w:val="000000" w:themeColor="text1"/>
        </w:rPr>
        <w:t>февраля года, следующего за отчетным годом обеспечивает</w:t>
      </w:r>
      <w:proofErr w:type="gramEnd"/>
      <w:r w:rsidRPr="00F10A88">
        <w:rPr>
          <w:rFonts w:ascii="Times New Roman" w:hAnsi="Times New Roman" w:cs="Times New Roman"/>
          <w:color w:val="000000" w:themeColor="text1"/>
        </w:rPr>
        <w:t xml:space="preserve"> подготовку доклада о результатах правоприменительной практики при осуществлении муниципального контроля и направляет его в Орган.</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Доклад о результатах правоприменительной практики утверждается руководителем Органа до 01 марта следующего за отчетным годом и размещается на Официальном портале Органа в сети «Интернет» до 15 марта следующего за отчетным годом. </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4.5. Объявление предостережения.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В случае наличия у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объявляет контролируемому лицу предостережение о недопустимости нарушения обязательных требований, (далее - предостережение) предлагает ему принять меры</w:t>
      </w:r>
      <w:proofErr w:type="gramEnd"/>
      <w:r w:rsidRPr="00F10A88">
        <w:rPr>
          <w:rFonts w:ascii="Times New Roman" w:hAnsi="Times New Roman" w:cs="Times New Roman"/>
          <w:color w:val="000000" w:themeColor="text1"/>
        </w:rPr>
        <w:t xml:space="preserve"> по обеспечению соблюдения обязательных требований.</w:t>
      </w:r>
    </w:p>
    <w:p w:rsidR="00C0424C" w:rsidRPr="00F10A88" w:rsidRDefault="00C0424C" w:rsidP="00C0424C">
      <w:pPr>
        <w:autoSpaceDE w:val="0"/>
        <w:autoSpaceDN w:val="0"/>
        <w:adjustRightInd w:val="0"/>
        <w:ind w:firstLine="540"/>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 xml:space="preserve">Предостережение о недопустимости нарушения обязательных требований объявляется путем подписания и опубликования в соответствии с </w:t>
      </w:r>
      <w:hyperlink r:id="rId19" w:history="1">
        <w:r w:rsidRPr="00F10A88">
          <w:rPr>
            <w:rFonts w:ascii="Times New Roman" w:hAnsi="Times New Roman" w:cs="Times New Roman"/>
            <w:color w:val="000000" w:themeColor="text1"/>
          </w:rPr>
          <w:t>Правилами</w:t>
        </w:r>
      </w:hyperlink>
      <w:r w:rsidRPr="00F10A88">
        <w:rPr>
          <w:rFonts w:ascii="Times New Roman" w:hAnsi="Times New Roman" w:cs="Times New Roman"/>
          <w:color w:val="000000" w:themeColor="text1"/>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roofErr w:type="gramEnd"/>
      <w:r w:rsidRPr="00F10A88">
        <w:rPr>
          <w:rFonts w:ascii="Times New Roman" w:hAnsi="Times New Roman" w:cs="Times New Roman"/>
          <w:color w:val="000000" w:themeColor="text1"/>
        </w:rPr>
        <w:t>»,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о предостережении.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Типовая форма предостережения Контрольного органа утверждена </w:t>
      </w:r>
      <w:hyperlink r:id="rId20" w:history="1">
        <w:r w:rsidRPr="00F10A88">
          <w:rPr>
            <w:rFonts w:ascii="Times New Roman" w:hAnsi="Times New Roman" w:cs="Times New Roman"/>
            <w:color w:val="000000" w:themeColor="text1"/>
          </w:rPr>
          <w:t>приказом</w:t>
        </w:r>
      </w:hyperlink>
      <w:r w:rsidRPr="00F10A88">
        <w:rPr>
          <w:rFonts w:ascii="Times New Roman" w:hAnsi="Times New Roman" w:cs="Times New Roman"/>
          <w:color w:val="000000" w:themeColor="text1"/>
        </w:rPr>
        <w:t xml:space="preserve"> Министерства экономического развития Российской Федерации от 31.03.2021 № 151</w:t>
      </w:r>
      <w:r w:rsidRPr="00F10A88">
        <w:rPr>
          <w:rFonts w:ascii="Times New Roman" w:hAnsi="Times New Roman" w:cs="Times New Roman"/>
          <w:bCs/>
          <w:color w:val="000000" w:themeColor="text1"/>
        </w:rPr>
        <w:t xml:space="preserve"> «О типовых формах документов, используемых контрольным (надзорным) органом».</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Контролируемое лицо в течение 30 календарных дней со дня получения предостережения вправе подать возражение на объявленное предостережение (далее - возражение):</w:t>
      </w:r>
      <w:bookmarkStart w:id="2" w:name="Par132"/>
      <w:bookmarkEnd w:id="2"/>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руководителю (заместителю руководителя) Органа;</w:t>
      </w:r>
      <w:bookmarkStart w:id="3" w:name="Par133"/>
      <w:bookmarkEnd w:id="3"/>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должностному лицу органа, уполномоченного на принятие решений о проведении муниципального контроля.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возражении указываются: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 наименование Контрольного органа, в который направляется возражение;</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 наименование юридического лица, фамилию, имя и отчество (последнее - при наличии) индивидуального предпринимателя или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дата и номер предостережения;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 орган муниципального контроля, должностное лицо органа муниципального контроля, </w:t>
      </w:r>
      <w:proofErr w:type="gramStart"/>
      <w:r w:rsidRPr="00F10A88">
        <w:rPr>
          <w:rFonts w:ascii="Times New Roman" w:hAnsi="Times New Roman" w:cs="Times New Roman"/>
          <w:color w:val="000000" w:themeColor="text1"/>
        </w:rPr>
        <w:t>вынесшие</w:t>
      </w:r>
      <w:proofErr w:type="gramEnd"/>
      <w:r w:rsidRPr="00F10A88">
        <w:rPr>
          <w:rFonts w:ascii="Times New Roman" w:hAnsi="Times New Roman" w:cs="Times New Roman"/>
          <w:color w:val="000000" w:themeColor="text1"/>
        </w:rPr>
        <w:t xml:space="preserve"> предостережение;</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обоснование позиции в отношении указанных в предостережении действий (бездействия) лица, которые приводят или могут привести к нарушению обязательных требований.</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При этом лицо вправе приложить к возражению документы, подтверждающие обоснованность таких возражений, или их заверенные копии.</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 соответствии с </w:t>
      </w:r>
      <w:hyperlink r:id="rId21" w:history="1">
        <w:r w:rsidRPr="00F10A88">
          <w:rPr>
            <w:rFonts w:ascii="Times New Roman" w:hAnsi="Times New Roman" w:cs="Times New Roman"/>
            <w:color w:val="000000" w:themeColor="text1"/>
          </w:rPr>
          <w:t>частью 2 статьи 8</w:t>
        </w:r>
      </w:hyperlink>
      <w:r w:rsidRPr="00F10A88">
        <w:rPr>
          <w:rFonts w:ascii="Times New Roman" w:hAnsi="Times New Roman" w:cs="Times New Roman"/>
          <w:color w:val="000000" w:themeColor="text1"/>
        </w:rPr>
        <w:t xml:space="preserve"> Федерального закона от 02.05.2006 № 59-ФЗ «О порядке рассмотрения обращений граждан Российской Федерации» письменное возражение подлежит обязательной регистрации в течение трех дней с момента его поступления в Контрольный орган.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Возражение рассматривается соответствующими должностными лицами, указанными в </w:t>
      </w:r>
      <w:hyperlink w:anchor="Par132" w:history="1">
        <w:r w:rsidRPr="00F10A88">
          <w:rPr>
            <w:rFonts w:ascii="Times New Roman" w:hAnsi="Times New Roman" w:cs="Times New Roman"/>
            <w:color w:val="000000" w:themeColor="text1"/>
          </w:rPr>
          <w:t>подпунктах «а</w:t>
        </w:r>
      </w:hyperlink>
      <w:r w:rsidRPr="00F10A88">
        <w:rPr>
          <w:rFonts w:ascii="Times New Roman" w:hAnsi="Times New Roman" w:cs="Times New Roman"/>
          <w:color w:val="000000" w:themeColor="text1"/>
        </w:rPr>
        <w:t xml:space="preserve">», </w:t>
      </w:r>
      <w:hyperlink w:anchor="Par133" w:history="1">
        <w:r w:rsidRPr="00F10A88">
          <w:rPr>
            <w:rFonts w:ascii="Times New Roman" w:hAnsi="Times New Roman" w:cs="Times New Roman"/>
            <w:color w:val="000000" w:themeColor="text1"/>
          </w:rPr>
          <w:t>«б»</w:t>
        </w:r>
      </w:hyperlink>
      <w:r w:rsidRPr="00F10A88">
        <w:rPr>
          <w:rFonts w:ascii="Times New Roman" w:hAnsi="Times New Roman" w:cs="Times New Roman"/>
          <w:color w:val="000000" w:themeColor="text1"/>
        </w:rPr>
        <w:t xml:space="preserve"> пункта 4.5 настоящего Положения, в течение 30 календарных дней со дня регистрации возражения.</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По результатам рассмотрения возражения должностное лицо, рассмотревшее возражение, принимает одно из следующих решений:</w:t>
      </w:r>
    </w:p>
    <w:p w:rsidR="00C0424C" w:rsidRPr="00F10A88" w:rsidRDefault="00C0424C" w:rsidP="00C0424C">
      <w:pPr>
        <w:autoSpaceDE w:val="0"/>
        <w:autoSpaceDN w:val="0"/>
        <w:adjustRightInd w:val="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удовлетворяет возражение в форме отмены объявленного предостережения;</w:t>
      </w:r>
    </w:p>
    <w:p w:rsidR="00C0424C" w:rsidRPr="00F10A88" w:rsidRDefault="00C0424C" w:rsidP="00C0424C">
      <w:pPr>
        <w:autoSpaceDE w:val="0"/>
        <w:autoSpaceDN w:val="0"/>
        <w:adjustRightInd w:val="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удовлетворяет возражение в форме частичной отмены объявленного предостережения;</w:t>
      </w:r>
    </w:p>
    <w:p w:rsidR="00C0424C" w:rsidRPr="00F10A88" w:rsidRDefault="00C0424C" w:rsidP="00C0424C">
      <w:pPr>
        <w:autoSpaceDE w:val="0"/>
        <w:autoSpaceDN w:val="0"/>
        <w:adjustRightInd w:val="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отказывает в удовлетворении возражения.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Не позднее одного рабочего дня, следующего за днем принятия решения, контролируемому лицу, подавшему возражение, в письменной форме направляется мотивированный ответ о результатах рассмотрения возражения. В случае если контролируемое лицо выразило желание получить ответ на возражение на адрес электронной почты, указанной в возражении, на данный адрес электронной почты направляется копия мотивированного ответа.</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bookmarkStart w:id="4" w:name="Par150"/>
      <w:bookmarkEnd w:id="4"/>
      <w:r w:rsidRPr="00F10A88">
        <w:rPr>
          <w:rFonts w:ascii="Times New Roman" w:hAnsi="Times New Roman" w:cs="Times New Roman"/>
          <w:color w:val="000000" w:themeColor="text1"/>
        </w:rPr>
        <w:t>4.6. Консультирование.</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Инспектор осуществляет консультирование по вопросам:</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организации и осуществления муниципального контроля на автомобильном транспорте и в дорожном хозяйстве;</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периодичности и порядка проведения контрольных мероприятий;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периодичности и порядка осуществления профилактических мероприятий;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г) привлечения к ответственности за нарушение законодательства в области муниципального контроля на автомобильном транспорте и в дорожном хозяйстве.</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Консультирование в письменной форме осуществляется в случаях, если: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контролируемым лицом предоставлен письменный запрос о предоставлении письменного ответа по вопросам консультирования;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за время консультирования предоставить ответ на поставленные вопросы не представляется возможным;</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ответ на поставленные вопросы требует дополнительной информации от органов государственной власти или органов местного самоуправления.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Если поставленные во время консультирования вопросы не связаны с организацией и осуществлением муниципального контроля на автомобильном транспорте и в дорожном </w:t>
      </w:r>
      <w:r w:rsidRPr="00F10A88">
        <w:rPr>
          <w:rFonts w:ascii="Times New Roman" w:hAnsi="Times New Roman" w:cs="Times New Roman"/>
          <w:color w:val="000000" w:themeColor="text1"/>
        </w:rPr>
        <w:lastRenderedPageBreak/>
        <w:t>хозяйстве, контролируемому лицу и их представителям даются необходимые разъяснения по обращению в соответствующие органы государственной власти и органы местного самоуправления.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Контрольный орган осуществляет учет консультирований посредством внесения записи в журнал консультирования.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w:t>
      </w:r>
      <w:r w:rsidRPr="00F10A88">
        <w:rPr>
          <w:rFonts w:ascii="Times New Roman" w:hAnsi="Times New Roman" w:cs="Times New Roman"/>
          <w:bCs/>
          <w:color w:val="000000" w:themeColor="text1"/>
        </w:rPr>
        <w:t>Контрольного органа</w:t>
      </w:r>
      <w:r w:rsidRPr="00F10A88">
        <w:rPr>
          <w:rFonts w:ascii="Times New Roman" w:hAnsi="Times New Roman" w:cs="Times New Roman"/>
          <w:color w:val="000000" w:themeColor="text1"/>
        </w:rPr>
        <w:t>, иных участников контрольного мероприятия.</w:t>
      </w:r>
    </w:p>
    <w:p w:rsidR="00C0424C" w:rsidRPr="00F10A88" w:rsidRDefault="00C0424C" w:rsidP="00C0424C">
      <w:pPr>
        <w:autoSpaceDE w:val="0"/>
        <w:spacing w:before="220"/>
        <w:ind w:firstLine="539"/>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Консультирование по однотипным обращениям контролируемых лиц и их представителей, осуществляется в случаях регулярного (5 и более раз) поступления обращений по вопросу соблюдения одних и тех же обязательных требований, посредством размещения на сайте МУ «Управление жилищно-коммунального хозяйства» (</w:t>
      </w:r>
      <w:hyperlink r:id="rId22" w:history="1">
        <w:r w:rsidRPr="00F10A88">
          <w:rPr>
            <w:rStyle w:val="a3"/>
            <w:rFonts w:ascii="Times New Roman" w:hAnsi="Times New Roman" w:cs="Times New Roman"/>
            <w:color w:val="000000" w:themeColor="text1"/>
            <w:u w:val="none"/>
          </w:rPr>
          <w:t>https://gkh.mouhta.ru/</w:t>
        </w:r>
      </w:hyperlink>
      <w:r w:rsidRPr="00F10A88">
        <w:rPr>
          <w:rStyle w:val="a3"/>
          <w:rFonts w:ascii="Times New Roman" w:hAnsi="Times New Roman" w:cs="Times New Roman"/>
          <w:color w:val="000000" w:themeColor="text1"/>
          <w:u w:val="none"/>
        </w:rPr>
        <w:t>) письменного разъяснения в течение 1 (одного) рабочего дня</w:t>
      </w:r>
      <w:r w:rsidRPr="00F10A88">
        <w:rPr>
          <w:rFonts w:ascii="Times New Roman" w:hAnsi="Times New Roman" w:cs="Times New Roman"/>
          <w:color w:val="000000" w:themeColor="text1"/>
        </w:rPr>
        <w:t xml:space="preserve"> со дня его подписания одним из должностных лиц МУ «Управление жилищно-коммунального хозяйства</w:t>
      </w:r>
      <w:proofErr w:type="gramEnd"/>
      <w:r w:rsidRPr="00F10A88">
        <w:rPr>
          <w:rFonts w:ascii="Times New Roman" w:hAnsi="Times New Roman" w:cs="Times New Roman"/>
          <w:color w:val="000000" w:themeColor="text1"/>
        </w:rPr>
        <w:t xml:space="preserve">», </w:t>
      </w:r>
      <w:proofErr w:type="gramStart"/>
      <w:r w:rsidRPr="00F10A88">
        <w:rPr>
          <w:rFonts w:ascii="Times New Roman" w:hAnsi="Times New Roman" w:cs="Times New Roman"/>
          <w:color w:val="000000" w:themeColor="text1"/>
        </w:rPr>
        <w:t>указанных</w:t>
      </w:r>
      <w:proofErr w:type="gramEnd"/>
      <w:r w:rsidRPr="00F10A88">
        <w:rPr>
          <w:rFonts w:ascii="Times New Roman" w:hAnsi="Times New Roman" w:cs="Times New Roman"/>
          <w:color w:val="000000" w:themeColor="text1"/>
        </w:rPr>
        <w:t xml:space="preserve"> в пункте 1.5 настоящего Положения.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4.7. Профилактический визит.</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основаниях, а также о видах, содержании и об интенсивности контрольных мероприятий, проводимых в отношении объекта контроля.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При проведении профилактического визита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должностному лицу Органа для принятия решения о проведении контрольных мероприятий.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 ходе профилактического визита инспектором может осуществляться консультирование контролируемого лица в порядке, установленном </w:t>
      </w:r>
      <w:hyperlink r:id="rId23" w:history="1">
        <w:r w:rsidRPr="00F10A88">
          <w:rPr>
            <w:rFonts w:ascii="Times New Roman" w:hAnsi="Times New Roman" w:cs="Times New Roman"/>
            <w:color w:val="000000" w:themeColor="text1"/>
          </w:rPr>
          <w:t>статьей 50</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 (надзоре) и муниципальном контроле в Российской Федерации», </w:t>
      </w:r>
      <w:hyperlink w:anchor="Par150" w:history="1">
        <w:r w:rsidRPr="00F10A88">
          <w:rPr>
            <w:rFonts w:ascii="Times New Roman" w:hAnsi="Times New Roman" w:cs="Times New Roman"/>
            <w:color w:val="000000" w:themeColor="text1"/>
          </w:rPr>
          <w:t>пунктом 4.6</w:t>
        </w:r>
      </w:hyperlink>
      <w:r w:rsidRPr="00F10A88">
        <w:rPr>
          <w:rFonts w:ascii="Times New Roman" w:hAnsi="Times New Roman" w:cs="Times New Roman"/>
          <w:color w:val="000000" w:themeColor="text1"/>
        </w:rPr>
        <w:t xml:space="preserve"> Положения.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Обязательный профилактический визит проводится Контрольным органом в отношении лиц, приступающих к осуществлению контролируемого вида деятельности, не позднее чем в течение одного года </w:t>
      </w:r>
      <w:proofErr w:type="gramStart"/>
      <w:r w:rsidRPr="00F10A88">
        <w:rPr>
          <w:rFonts w:ascii="Times New Roman" w:hAnsi="Times New Roman" w:cs="Times New Roman"/>
          <w:color w:val="000000" w:themeColor="text1"/>
        </w:rPr>
        <w:t>с даты начала</w:t>
      </w:r>
      <w:proofErr w:type="gramEnd"/>
      <w:r w:rsidRPr="00F10A88">
        <w:rPr>
          <w:rFonts w:ascii="Times New Roman" w:hAnsi="Times New Roman" w:cs="Times New Roman"/>
          <w:color w:val="000000" w:themeColor="text1"/>
        </w:rPr>
        <w:t xml:space="preserve"> такой деятельности.</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О проведении обязательного профилактического визита контролируемое лицо должно быть уведомлено не </w:t>
      </w:r>
      <w:proofErr w:type="gramStart"/>
      <w:r w:rsidRPr="00F10A88">
        <w:rPr>
          <w:rFonts w:ascii="Times New Roman" w:hAnsi="Times New Roman" w:cs="Times New Roman"/>
          <w:color w:val="000000" w:themeColor="text1"/>
        </w:rPr>
        <w:t>позднее</w:t>
      </w:r>
      <w:proofErr w:type="gramEnd"/>
      <w:r w:rsidRPr="00F10A88">
        <w:rPr>
          <w:rFonts w:ascii="Times New Roman" w:hAnsi="Times New Roman" w:cs="Times New Roman"/>
          <w:color w:val="000000" w:themeColor="text1"/>
        </w:rPr>
        <w:t xml:space="preserve"> чем за пять рабочих дней до даты его проведения.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Контролируемое лицо вправе отказаться от проведения обязательного профилактического визита, уведомив об этом Контрольный орган не </w:t>
      </w:r>
      <w:proofErr w:type="gramStart"/>
      <w:r w:rsidRPr="00F10A88">
        <w:rPr>
          <w:rFonts w:ascii="Times New Roman" w:hAnsi="Times New Roman" w:cs="Times New Roman"/>
          <w:color w:val="000000" w:themeColor="text1"/>
        </w:rPr>
        <w:t>позднее</w:t>
      </w:r>
      <w:proofErr w:type="gramEnd"/>
      <w:r w:rsidRPr="00F10A88">
        <w:rPr>
          <w:rFonts w:ascii="Times New Roman" w:hAnsi="Times New Roman" w:cs="Times New Roman"/>
          <w:color w:val="000000" w:themeColor="text1"/>
        </w:rPr>
        <w:t xml:space="preserve"> чем за три рабочих дня до даты его проведения.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Обязательный профилактический визит проводится в рабочее время в период, устанавливаемый в уведомлении о проведении обязательного профилактического визита, и не может превышать 8 часов.</w:t>
      </w:r>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t>Профилактический визит по инициативе контролируемого лица проводится в следующем порядке:</w:t>
      </w:r>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t>1) с целью инициирования профилактического визита контролируемое лицо должно направить соответствующее заявление в Контрольный орган;</w:t>
      </w:r>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t xml:space="preserve">2) Контрольный орган рассматривает полученное заявление и принимает по нему решение в течение десяти рабочих дней </w:t>
      </w:r>
      <w:proofErr w:type="gramStart"/>
      <w:r w:rsidRPr="00F10A88">
        <w:rPr>
          <w:color w:val="000000" w:themeColor="text1"/>
        </w:rPr>
        <w:t>с даты регистрации</w:t>
      </w:r>
      <w:proofErr w:type="gramEnd"/>
      <w:r w:rsidRPr="00F10A88">
        <w:rPr>
          <w:color w:val="000000" w:themeColor="text1"/>
        </w:rPr>
        <w:t xml:space="preserve"> заявления;</w:t>
      </w:r>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t>3) при принятии решения Контрольный орган учитывает свои материальные, финансовые и кадровые ресурсы, категорию риска, присвоенную объекту контроля;</w:t>
      </w:r>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lastRenderedPageBreak/>
        <w:t xml:space="preserve">4) основаниями для отказа в проведении профилактического визита по заявлению контролируемого лица являются: поступление уведомления контролируемого лица об отзыве заявления; решение Контрольного органа об отказе в проведении профилактического визита, принятое в течение двух месяцев до даты подачи заявления; </w:t>
      </w:r>
      <w:proofErr w:type="gramStart"/>
      <w:r w:rsidRPr="00F10A88">
        <w:rPr>
          <w:color w:val="000000" w:themeColor="text1"/>
        </w:rPr>
        <w:t>невозможность в течение шести месяцев до даты подачи заявления проведения профилактического визита в связи с отсутствием контролируемого лица по месту осуществления деятельности либо в связи с иными действиями (бездействием) контролируемого лица; наличие нецензурных либо оскорбительных выражений, угрозы жизни, здоровью и имуществу должностных лиц Контрольного органа либо членов их семей в заявлении;</w:t>
      </w:r>
      <w:proofErr w:type="gramEnd"/>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t>5) Контрольный орган уведомляет контролируемое лицо о принятом решении в течение 1 рабочего дня любым способом, обеспечивающим фиксирование такого уведомления;</w:t>
      </w:r>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t>6) при принятии решения о проведении профилактического визита дата этого визита должна быть согласована Контрольным органом с контролируемым лицом в течение двадцати рабочих дней любым способом, обеспечивающим фиксирование такого согласования;</w:t>
      </w:r>
    </w:p>
    <w:p w:rsidR="00C0424C" w:rsidRPr="00F10A88" w:rsidRDefault="00C0424C" w:rsidP="00C0424C">
      <w:pPr>
        <w:autoSpaceDE w:val="0"/>
        <w:autoSpaceDN w:val="0"/>
        <w:adjustRightInd w:val="0"/>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В случае</w:t>
      </w:r>
      <w:proofErr w:type="gramStart"/>
      <w:r w:rsidRPr="00F10A88">
        <w:rPr>
          <w:rFonts w:ascii="Times New Roman" w:hAnsi="Times New Roman" w:cs="Times New Roman"/>
          <w:color w:val="000000" w:themeColor="text1"/>
        </w:rPr>
        <w:t>,</w:t>
      </w:r>
      <w:proofErr w:type="gramEnd"/>
      <w:r w:rsidRPr="00F10A88">
        <w:rPr>
          <w:rFonts w:ascii="Times New Roman" w:hAnsi="Times New Roman" w:cs="Times New Roman"/>
          <w:color w:val="000000" w:themeColor="text1"/>
        </w:rPr>
        <w:t xml:space="preserve">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24" w:history="1">
        <w:r w:rsidRPr="00F10A88">
          <w:rPr>
            <w:rFonts w:ascii="Times New Roman" w:hAnsi="Times New Roman" w:cs="Times New Roman"/>
            <w:color w:val="000000" w:themeColor="text1"/>
          </w:rPr>
          <w:t>пунктом 11(12)</w:t>
        </w:r>
      </w:hyperlink>
      <w:r w:rsidRPr="00F10A88">
        <w:rPr>
          <w:rFonts w:ascii="Times New Roman" w:hAnsi="Times New Roman" w:cs="Times New Roman"/>
          <w:color w:val="000000" w:themeColor="text1"/>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C0424C" w:rsidRPr="00F10A88" w:rsidRDefault="00C0424C" w:rsidP="00C0424C">
      <w:pPr>
        <w:pStyle w:val="aff0"/>
        <w:shd w:val="clear" w:color="auto" w:fill="FFFFFF"/>
        <w:spacing w:before="0" w:beforeAutospacing="0" w:after="0" w:afterAutospacing="0"/>
        <w:ind w:firstLine="709"/>
        <w:contextualSpacing/>
        <w:jc w:val="both"/>
        <w:rPr>
          <w:color w:val="000000" w:themeColor="text1"/>
        </w:rPr>
      </w:pPr>
      <w:r w:rsidRPr="00F10A88">
        <w:rPr>
          <w:color w:val="000000" w:themeColor="text1"/>
        </w:rPr>
        <w:t>7) Контрольный орган включает профилактический визит в программу профилактики рисков причинения вреда (ущерба) охраняемым законом ценностям.</w:t>
      </w:r>
    </w:p>
    <w:p w:rsidR="00C0424C" w:rsidRPr="00F10A88" w:rsidRDefault="00C0424C" w:rsidP="00C0424C">
      <w:pPr>
        <w:autoSpaceDE w:val="0"/>
        <w:autoSpaceDN w:val="0"/>
        <w:adjustRightInd w:val="0"/>
        <w:ind w:firstLine="709"/>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 случае если проведение профилактического визита, не предусматривающего возможность отказа от его проведения,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F10A88">
        <w:rPr>
          <w:rFonts w:ascii="Times New Roman" w:hAnsi="Times New Roman" w:cs="Times New Roman"/>
          <w:color w:val="000000" w:themeColor="text1"/>
        </w:rPr>
        <w:t>деятельности</w:t>
      </w:r>
      <w:proofErr w:type="gramEnd"/>
      <w:r w:rsidRPr="00F10A88">
        <w:rPr>
          <w:rFonts w:ascii="Times New Roman" w:hAnsi="Times New Roman" w:cs="Times New Roman"/>
          <w:color w:val="000000" w:themeColor="text1"/>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такого профилактического визита, инспектор составляет акт о невозможности проведения профилактического визита с указанием причин и информирует контролируемое лицо о невозможности проведения профилактического визита в порядке, предусмотренном </w:t>
      </w:r>
      <w:hyperlink r:id="rId25" w:history="1">
        <w:r w:rsidRPr="00F10A88">
          <w:rPr>
            <w:rFonts w:ascii="Times New Roman" w:hAnsi="Times New Roman" w:cs="Times New Roman"/>
            <w:color w:val="000000" w:themeColor="text1"/>
          </w:rPr>
          <w:t>частями 4</w:t>
        </w:r>
      </w:hyperlink>
      <w:r w:rsidRPr="00F10A88">
        <w:rPr>
          <w:rFonts w:ascii="Times New Roman" w:hAnsi="Times New Roman" w:cs="Times New Roman"/>
          <w:color w:val="000000" w:themeColor="text1"/>
        </w:rPr>
        <w:t xml:space="preserve"> и </w:t>
      </w:r>
      <w:hyperlink r:id="rId26" w:history="1">
        <w:r w:rsidRPr="00F10A88">
          <w:rPr>
            <w:rFonts w:ascii="Times New Roman" w:hAnsi="Times New Roman" w:cs="Times New Roman"/>
            <w:color w:val="000000" w:themeColor="text1"/>
          </w:rPr>
          <w:t>5 статьи 21</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 (надзоре) и муниципальном контроле в Российской Федерации». В этом случае уполномоченное должностное лицо контрольного (надзорного) органа вправе принять решение о проведении в отношении контролируемого лица такого же профилактического визита без предварительного уведомления контролируемого лица».</w:t>
      </w:r>
    </w:p>
    <w:p w:rsidR="00C0424C" w:rsidRPr="00F10A88" w:rsidRDefault="00C0424C" w:rsidP="00C0424C">
      <w:pPr>
        <w:autoSpaceDE w:val="0"/>
        <w:autoSpaceDN w:val="0"/>
        <w:adjustRightInd w:val="0"/>
        <w:ind w:firstLine="708"/>
        <w:contextualSpacing/>
        <w:jc w:val="both"/>
        <w:outlineLvl w:val="0"/>
        <w:rPr>
          <w:rFonts w:ascii="Times New Roman" w:hAnsi="Times New Roman" w:cs="Times New Roman"/>
          <w:bCs/>
          <w:color w:val="000000" w:themeColor="text1"/>
        </w:rPr>
      </w:pPr>
      <w:r w:rsidRPr="00F10A88">
        <w:rPr>
          <w:rFonts w:ascii="Times New Roman" w:hAnsi="Times New Roman" w:cs="Times New Roman"/>
          <w:bCs/>
          <w:color w:val="000000" w:themeColor="text1"/>
        </w:rPr>
        <w:t xml:space="preserve">До 1 января 2030 г.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w:t>
      </w:r>
      <w:hyperlink r:id="rId27" w:history="1">
        <w:r w:rsidRPr="00F10A88">
          <w:rPr>
            <w:rStyle w:val="a3"/>
            <w:rFonts w:ascii="Times New Roman" w:hAnsi="Times New Roman" w:cs="Times New Roman"/>
            <w:bCs/>
            <w:color w:val="000000" w:themeColor="text1"/>
            <w:u w:val="none"/>
          </w:rPr>
          <w:t>системы</w:t>
        </w:r>
      </w:hyperlink>
      <w:r w:rsidR="00F10A88">
        <w:rPr>
          <w:rStyle w:val="a3"/>
          <w:rFonts w:ascii="Times New Roman" w:hAnsi="Times New Roman" w:cs="Times New Roman"/>
          <w:bCs/>
          <w:color w:val="000000" w:themeColor="text1"/>
          <w:u w:val="none"/>
        </w:rPr>
        <w:t xml:space="preserve"> </w:t>
      </w:r>
      <w:r w:rsidRPr="00F10A88">
        <w:rPr>
          <w:rFonts w:ascii="Times New Roman" w:hAnsi="Times New Roman" w:cs="Times New Roman"/>
          <w:bCs/>
          <w:color w:val="000000" w:themeColor="text1"/>
        </w:rPr>
        <w:t>«Единый портал государственных и муниципальных услуг (функций)». Такое обращение подлежит рассмотрению уполномоченным на рассмотрение обращения органом в течение 10 рабочих дней со дня его регистрации.</w:t>
      </w:r>
    </w:p>
    <w:p w:rsidR="00C0424C" w:rsidRPr="00F10A88" w:rsidRDefault="00C0424C" w:rsidP="00C0424C">
      <w:pPr>
        <w:pStyle w:val="aff0"/>
        <w:shd w:val="clear" w:color="auto" w:fill="FFFFFF"/>
        <w:spacing w:before="0" w:beforeAutospacing="0" w:after="0" w:afterAutospacing="0"/>
        <w:ind w:firstLine="709"/>
        <w:contextualSpacing/>
        <w:jc w:val="center"/>
        <w:rPr>
          <w:b/>
          <w:bCs/>
          <w:color w:val="000000" w:themeColor="text1"/>
        </w:rPr>
      </w:pPr>
    </w:p>
    <w:p w:rsidR="00C0424C" w:rsidRPr="00F10A88" w:rsidRDefault="00C0424C" w:rsidP="00C0424C">
      <w:pPr>
        <w:pStyle w:val="aff0"/>
        <w:shd w:val="clear" w:color="auto" w:fill="FFFFFF"/>
        <w:spacing w:before="0" w:beforeAutospacing="0" w:after="0" w:afterAutospacing="0"/>
        <w:ind w:firstLine="709"/>
        <w:contextualSpacing/>
        <w:jc w:val="center"/>
        <w:rPr>
          <w:b/>
          <w:bCs/>
          <w:color w:val="000000" w:themeColor="text1"/>
        </w:rPr>
      </w:pPr>
      <w:r w:rsidRPr="00F10A88">
        <w:rPr>
          <w:b/>
          <w:bCs/>
          <w:color w:val="000000" w:themeColor="text1"/>
        </w:rPr>
        <w:t>5. Управление рисками причинения вреда (ущерба)</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охраняемым законом ценностями при осуществлении</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муниципального контроля</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p>
    <w:p w:rsidR="00C0424C" w:rsidRPr="00F10A88" w:rsidRDefault="00C0424C" w:rsidP="00C0424C">
      <w:pPr>
        <w:autoSpaceDE w:val="0"/>
        <w:autoSpaceDN w:val="0"/>
        <w:adjustRightInd w:val="0"/>
        <w:ind w:firstLine="70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Настоящим Положением установлено, что система оценки и управления рисками при осуществлении муниципального контроля не применяется, все внеплановые контрольные мероприятия могут проводиться только после согласования с органами прокуратуры.</w:t>
      </w:r>
    </w:p>
    <w:p w:rsidR="00C0424C" w:rsidRPr="00F10A88" w:rsidRDefault="00C0424C" w:rsidP="00C0424C">
      <w:pPr>
        <w:autoSpaceDE w:val="0"/>
        <w:autoSpaceDN w:val="0"/>
        <w:adjustRightInd w:val="0"/>
        <w:ind w:firstLine="709"/>
        <w:contextualSpacing/>
        <w:jc w:val="both"/>
        <w:rPr>
          <w:rFonts w:ascii="Times New Roman" w:hAnsi="Times New Roman" w:cs="Times New Roman"/>
          <w:b/>
          <w:bCs/>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6. Осуществление муниципального контроля</w:t>
      </w: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6.1. Контрольные мероприятия проводятся на внеплановой основе.</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Плановые контрольные мероприятия при осуществлении вида муниципального контроля не проводятся.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6.2.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28" w:history="1">
        <w:r w:rsidRPr="00F10A88">
          <w:rPr>
            <w:rFonts w:ascii="Times New Roman" w:hAnsi="Times New Roman" w:cs="Times New Roman"/>
            <w:color w:val="000000" w:themeColor="text1"/>
          </w:rPr>
          <w:t>пунктами 1</w:t>
        </w:r>
      </w:hyperlink>
      <w:r w:rsidRPr="00F10A88">
        <w:rPr>
          <w:rFonts w:ascii="Times New Roman" w:hAnsi="Times New Roman" w:cs="Times New Roman"/>
          <w:color w:val="000000" w:themeColor="text1"/>
        </w:rPr>
        <w:t xml:space="preserve">, </w:t>
      </w:r>
      <w:hyperlink r:id="rId29" w:history="1">
        <w:r w:rsidRPr="00F10A88">
          <w:rPr>
            <w:rFonts w:ascii="Times New Roman" w:hAnsi="Times New Roman" w:cs="Times New Roman"/>
            <w:color w:val="000000" w:themeColor="text1"/>
          </w:rPr>
          <w:t>3</w:t>
        </w:r>
      </w:hyperlink>
      <w:r w:rsidRPr="00F10A88">
        <w:rPr>
          <w:rFonts w:ascii="Times New Roman" w:hAnsi="Times New Roman" w:cs="Times New Roman"/>
          <w:color w:val="000000" w:themeColor="text1"/>
        </w:rPr>
        <w:t xml:space="preserve"> - </w:t>
      </w:r>
      <w:hyperlink r:id="rId30" w:history="1">
        <w:r w:rsidRPr="00F10A88">
          <w:rPr>
            <w:rFonts w:ascii="Times New Roman" w:hAnsi="Times New Roman" w:cs="Times New Roman"/>
            <w:color w:val="000000" w:themeColor="text1"/>
          </w:rPr>
          <w:t>6 части 1</w:t>
        </w:r>
      </w:hyperlink>
      <w:r w:rsidRPr="00F10A88">
        <w:rPr>
          <w:rFonts w:ascii="Times New Roman" w:hAnsi="Times New Roman" w:cs="Times New Roman"/>
          <w:color w:val="000000" w:themeColor="text1"/>
        </w:rPr>
        <w:t xml:space="preserve"> и </w:t>
      </w:r>
      <w:hyperlink r:id="rId31" w:history="1">
        <w:r w:rsidRPr="00F10A88">
          <w:rPr>
            <w:rFonts w:ascii="Times New Roman" w:hAnsi="Times New Roman" w:cs="Times New Roman"/>
            <w:color w:val="000000" w:themeColor="text1"/>
          </w:rPr>
          <w:t>частью 3 статьи 57</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 (надзоре) и муниципальном контроле в Российской Федерации».</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6.3. В случае</w:t>
      </w:r>
      <w:proofErr w:type="gramStart"/>
      <w:r w:rsidRPr="00F10A88">
        <w:rPr>
          <w:rFonts w:ascii="Times New Roman" w:hAnsi="Times New Roman" w:cs="Times New Roman"/>
          <w:color w:val="000000" w:themeColor="text1"/>
        </w:rPr>
        <w:t>,</w:t>
      </w:r>
      <w:proofErr w:type="gramEnd"/>
      <w:r w:rsidRPr="00F10A88">
        <w:rPr>
          <w:rFonts w:ascii="Times New Roman" w:hAnsi="Times New Roman" w:cs="Times New Roman"/>
          <w:color w:val="000000" w:themeColor="text1"/>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и подписывается руководителем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w:t>
      </w:r>
    </w:p>
    <w:p w:rsidR="00C0424C" w:rsidRPr="00F10A88" w:rsidRDefault="00C0424C" w:rsidP="00C0424C">
      <w:pPr>
        <w:autoSpaceDE w:val="0"/>
        <w:autoSpaceDN w:val="0"/>
        <w:adjustRightInd w:val="0"/>
        <w:ind w:firstLine="540"/>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 xml:space="preserve">Решение о проведении контрольного мероприятия, информация о котором вносится в единый реестр контрольных (надзорных) мероприятий в соответствии со </w:t>
      </w:r>
      <w:hyperlink r:id="rId32" w:history="1">
        <w:r w:rsidRPr="00F10A88">
          <w:rPr>
            <w:rFonts w:ascii="Times New Roman" w:hAnsi="Times New Roman" w:cs="Times New Roman"/>
            <w:color w:val="000000" w:themeColor="text1"/>
          </w:rPr>
          <w:t>статьей 19</w:t>
        </w:r>
      </w:hyperlink>
      <w:r w:rsidRPr="00F10A88">
        <w:rPr>
          <w:rFonts w:ascii="Times New Roman" w:hAnsi="Times New Roman" w:cs="Times New Roman"/>
          <w:color w:val="000000" w:themeColor="text1"/>
        </w:rPr>
        <w:t xml:space="preserve"> Федерального закона от 31.07.2020 №248-ФЗ «О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w:t>
      </w:r>
      <w:proofErr w:type="gramEnd"/>
      <w:r w:rsidRPr="00F10A88">
        <w:rPr>
          <w:rFonts w:ascii="Times New Roman" w:hAnsi="Times New Roman" w:cs="Times New Roman"/>
          <w:color w:val="000000" w:themeColor="text1"/>
        </w:rPr>
        <w:t xml:space="preserve">. </w:t>
      </w:r>
      <w:proofErr w:type="gramStart"/>
      <w:r w:rsidRPr="00F10A88">
        <w:rPr>
          <w:rFonts w:ascii="Times New Roman" w:hAnsi="Times New Roman" w:cs="Times New Roman"/>
          <w:color w:val="000000" w:themeColor="text1"/>
        </w:rPr>
        <w:t>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контрольном (надзорном) мероприятии в едином реестре контрольных (надзорных) мероприятий.</w:t>
      </w:r>
      <w:proofErr w:type="gramEnd"/>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6.5. К проведению контрольных мероприятий могут при необходимости привлекаться специалисты, эксперты, экспертные организации в порядке, установленном Федеральным </w:t>
      </w:r>
      <w:hyperlink r:id="rId33" w:history="1">
        <w:r w:rsidRPr="00F10A88">
          <w:rPr>
            <w:rFonts w:ascii="Times New Roman" w:hAnsi="Times New Roman" w:cs="Times New Roman"/>
            <w:color w:val="000000" w:themeColor="text1"/>
          </w:rPr>
          <w:t>законом</w:t>
        </w:r>
      </w:hyperlink>
      <w:r w:rsidRPr="00F10A88">
        <w:rPr>
          <w:rFonts w:ascii="Times New Roman" w:hAnsi="Times New Roman" w:cs="Times New Roman"/>
          <w:color w:val="000000" w:themeColor="text1"/>
        </w:rPr>
        <w:t xml:space="preserve"> от 31.07.2020 № 248-ФЗ «О государственном контроле (надзоре) и муниципальном контроле в Российской Федерации».</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Видеозапись может осуществляться посредством любых технических средств, имеющихся в распоряжении инспектора и лиц, привлекаемых к проведению контрольных мероприятий.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Аудиозапись проводимого контрольного мероприятия осуществляется при отсутствии возможности осуществления видеозаписи.</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При проведении контрольного мероприятия фотосъемка, аудио- или видеозапись осуществляются в случаях:</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проведения контрольного мероприятия во взаимодействии с контролируемым лицом одним инспектором;</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с момента выявления при проведении контрольного мероприятия инспектором (инспекторами) во взаимодействии с контролируемым лицом признаков нарушений обязательных требований;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отказа контролируемого лица инспектору в доступе на производственные объекты.</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Ауди</w:t>
      </w:r>
      <w:proofErr w:type="gramStart"/>
      <w:r w:rsidRPr="00F10A88">
        <w:rPr>
          <w:rFonts w:ascii="Times New Roman" w:hAnsi="Times New Roman" w:cs="Times New Roman"/>
          <w:color w:val="000000" w:themeColor="text1"/>
        </w:rPr>
        <w:t>о-</w:t>
      </w:r>
      <w:proofErr w:type="gramEnd"/>
      <w:r w:rsidRPr="00F10A88">
        <w:rPr>
          <w:rFonts w:ascii="Times New Roman" w:hAnsi="Times New Roman" w:cs="Times New Roman"/>
          <w:color w:val="000000" w:themeColor="text1"/>
        </w:rPr>
        <w:t xml:space="preserve"> и (или)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6.6. Индивидуальный предприниматель, гражданин, являющиеся контролируемыми лицами, вправе представить в Орган заявление о невозможности присутствия при проведении контрольного мероприятия в случаях:</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а) смерти близкого родственника (родителей, супруга (супруги), ребенка, родного брата (сестры), дедушки (бабушки) или близкого родственника супруга (супруги);</w:t>
      </w:r>
      <w:proofErr w:type="gramEnd"/>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болезни или необходимости присмотра за больным супругом (супругой), ребенком, родителями;</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пребывания под следствием или судом;</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г) применения к гражданину мер административного или уголовного наказания, которое делает его явку невозможной.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6.7. Осуществление муниципального контроля проводится при взаимодействии с контролируемым лицом.</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6.8. При взаимодействии с контролируемым лицом проводятся следующие контрольные мероприятия: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инспекционный визит;</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документарная проверка;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выездная проверка.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6.8.1. Инспекционный визит.</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Под инспекционным визитом понимается внеплановое контрольное мероприятие, проводимое путем взаимодействия с конкретным контролируемым лицом.</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ходе инспекционного визита могут совершаться следующие контрольные действия: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осмотр;</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опрос;</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получение письменных объяснений;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Инспекционный визит проводится без предварительного уведомления контролируемого лица.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Контролируемое лицо обязано обеспечить беспрепятственный доступ инспектора на объект контроля.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6.8.2. Документарная проверка.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Под документарной проверкой понимается внеплановое контрольное мероприятие, которое проводится по месту нахождения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ходе документарной проверки рассматриваются документы контролируемых лиц, имеющиеся в распоряжении Органа, результаты предыдущих контрольных мероприятий, материалы рассмотрения дел об административных правонарушениях в отношении этих контролируемых лиц, связанных с нарушением обязательных требований.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ходе документарной проверки могут совершаться следующие контрольные действия: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получение письменных объяснений;</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истребование документов.</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 случае если достоверность сведений, содержащихся в </w:t>
      </w:r>
      <w:proofErr w:type="gramStart"/>
      <w:r w:rsidRPr="00F10A88">
        <w:rPr>
          <w:rFonts w:ascii="Times New Roman" w:hAnsi="Times New Roman" w:cs="Times New Roman"/>
          <w:color w:val="000000" w:themeColor="text1"/>
        </w:rPr>
        <w:t>документах, имеющихся в распоряжении Органа вызывает</w:t>
      </w:r>
      <w:proofErr w:type="gramEnd"/>
      <w:r w:rsidRPr="00F10A88">
        <w:rPr>
          <w:rFonts w:ascii="Times New Roman" w:hAnsi="Times New Roman" w:cs="Times New Roman"/>
          <w:color w:val="000000" w:themeColor="text1"/>
        </w:rPr>
        <w:t xml:space="preserve">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Орган указанные в требовании документы.</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lastRenderedPageBreak/>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w:t>
      </w:r>
      <w:proofErr w:type="gramEnd"/>
      <w:r w:rsidRPr="00F10A88">
        <w:rPr>
          <w:rFonts w:ascii="Times New Roman" w:hAnsi="Times New Roman" w:cs="Times New Roman"/>
          <w:color w:val="000000" w:themeColor="text1"/>
        </w:rPr>
        <w:t>. Контролируемое лицо, представляющее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вправе дополнительно представить в Орган документы, подтверждающие достоверность ранее представленных документов.</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Срок проведения документарной проверки не может превышать 10 рабочих дней. </w:t>
      </w:r>
      <w:proofErr w:type="gramStart"/>
      <w:r w:rsidRPr="00F10A88">
        <w:rPr>
          <w:rFonts w:ascii="Times New Roman" w:hAnsi="Times New Roman" w:cs="Times New Roman"/>
          <w:color w:val="000000" w:themeColor="text1"/>
        </w:rPr>
        <w:t>В указанный срок не включается период со дня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Контрольный орган, а также период со дня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F10A88">
        <w:rPr>
          <w:rFonts w:ascii="Times New Roman" w:hAnsi="Times New Roman" w:cs="Times New Roman"/>
          <w:color w:val="000000" w:themeColor="text1"/>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дня представления указанных пояснений в Контрольный орган.</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Внеплановая документарная проверка проводится без согласования с органами прокуратуры.</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6.8.3. Выездная проверка.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Под выездной проверкой понимается комплексное внеплановое контрольное мероприятие, проводимое посредством взаимодействия с конкретным контролируемым лицом, в целях оценки соблюдения таким лицом обязательных требований, а также оценки выполнения решений Контрольного органа.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Выездная проверка проводится в случае, если не представляется возможным:</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а) удостовериться в полноте и достоверности сведений, которые содержатся в находящихся в распоряжении Органа или в запрашиваемых им документах и объяснениях контролируемого лица;</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34" w:history="1">
        <w:r w:rsidRPr="00F10A88">
          <w:rPr>
            <w:rStyle w:val="a3"/>
            <w:rFonts w:ascii="Times New Roman" w:hAnsi="Times New Roman" w:cs="Times New Roman"/>
            <w:color w:val="000000" w:themeColor="text1"/>
            <w:u w:val="none"/>
          </w:rPr>
          <w:t>пунктами 3</w:t>
        </w:r>
      </w:hyperlink>
      <w:r w:rsidRPr="00F10A88">
        <w:rPr>
          <w:rFonts w:ascii="Times New Roman" w:hAnsi="Times New Roman" w:cs="Times New Roman"/>
          <w:color w:val="000000" w:themeColor="text1"/>
        </w:rPr>
        <w:t xml:space="preserve"> - </w:t>
      </w:r>
      <w:hyperlink r:id="rId35" w:history="1">
        <w:r w:rsidRPr="00F10A88">
          <w:rPr>
            <w:rStyle w:val="a3"/>
            <w:rFonts w:ascii="Times New Roman" w:hAnsi="Times New Roman" w:cs="Times New Roman"/>
            <w:color w:val="000000" w:themeColor="text1"/>
            <w:u w:val="none"/>
          </w:rPr>
          <w:t>6 части 1</w:t>
        </w:r>
      </w:hyperlink>
      <w:r w:rsidRPr="00F10A88">
        <w:rPr>
          <w:rFonts w:ascii="Times New Roman" w:hAnsi="Times New Roman" w:cs="Times New Roman"/>
          <w:color w:val="000000" w:themeColor="text1"/>
        </w:rPr>
        <w:t xml:space="preserve">, </w:t>
      </w:r>
      <w:hyperlink r:id="rId36" w:history="1">
        <w:r w:rsidRPr="00F10A88">
          <w:rPr>
            <w:rStyle w:val="a3"/>
            <w:rFonts w:ascii="Times New Roman" w:hAnsi="Times New Roman" w:cs="Times New Roman"/>
            <w:color w:val="000000" w:themeColor="text1"/>
            <w:u w:val="none"/>
          </w:rPr>
          <w:t>частью 3 статьи 57</w:t>
        </w:r>
      </w:hyperlink>
      <w:r w:rsidRPr="00F10A88">
        <w:rPr>
          <w:rFonts w:ascii="Times New Roman" w:hAnsi="Times New Roman" w:cs="Times New Roman"/>
          <w:color w:val="000000" w:themeColor="text1"/>
        </w:rPr>
        <w:t xml:space="preserve"> и </w:t>
      </w:r>
      <w:hyperlink r:id="rId37" w:history="1">
        <w:r w:rsidRPr="00F10A88">
          <w:rPr>
            <w:rStyle w:val="a3"/>
            <w:rFonts w:ascii="Times New Roman" w:hAnsi="Times New Roman" w:cs="Times New Roman"/>
            <w:color w:val="000000" w:themeColor="text1"/>
            <w:u w:val="none"/>
          </w:rPr>
          <w:t>частью 12 статьи 66</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 (надзоре) и муниципальном контроле в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Pr="00F10A88">
        <w:rPr>
          <w:rFonts w:ascii="Times New Roman" w:hAnsi="Times New Roman" w:cs="Times New Roman"/>
          <w:color w:val="000000" w:themeColor="text1"/>
        </w:rPr>
        <w:t>позднее</w:t>
      </w:r>
      <w:proofErr w:type="gramEnd"/>
      <w:r w:rsidRPr="00F10A88">
        <w:rPr>
          <w:rFonts w:ascii="Times New Roman" w:hAnsi="Times New Roman" w:cs="Times New Roman"/>
          <w:color w:val="000000" w:themeColor="text1"/>
        </w:rPr>
        <w:t xml:space="preserve"> чем за 24 часа до ее начала в порядке, предусмотренном </w:t>
      </w:r>
      <w:hyperlink r:id="rId38" w:history="1">
        <w:r w:rsidRPr="00F10A88">
          <w:rPr>
            <w:rFonts w:ascii="Times New Roman" w:hAnsi="Times New Roman" w:cs="Times New Roman"/>
            <w:color w:val="000000" w:themeColor="text1"/>
          </w:rPr>
          <w:t>статьей 21</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 (надзоре) и муниципальном контроле в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ходе выездной проверки могут совершаться следующие контрольные действия: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а) осмотр;</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б) опрос;</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получение письменных объяснений;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г) истребование документов.</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Срок проведения выездной проверки не может превышать 10 рабочих дней.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В отношении контролируемого лица, являющегося субъектом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F10A88">
        <w:rPr>
          <w:rFonts w:ascii="Times New Roman" w:hAnsi="Times New Roman" w:cs="Times New Roman"/>
          <w:color w:val="000000" w:themeColor="text1"/>
        </w:rPr>
        <w:t>микропредприятия</w:t>
      </w:r>
      <w:proofErr w:type="spellEnd"/>
      <w:r w:rsidRPr="00F10A88">
        <w:rPr>
          <w:rFonts w:ascii="Times New Roman" w:hAnsi="Times New Roman" w:cs="Times New Roman"/>
          <w:color w:val="000000" w:themeColor="text1"/>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7. Результаты контрольного мероприятия</w:t>
      </w: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p>
    <w:p w:rsidR="00C0424C" w:rsidRPr="00F10A88" w:rsidRDefault="00C0424C" w:rsidP="00C0424C">
      <w:pPr>
        <w:autoSpaceDE w:val="0"/>
        <w:autoSpaceDN w:val="0"/>
        <w:adjustRightInd w:val="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7.1. </w:t>
      </w:r>
      <w:proofErr w:type="gramStart"/>
      <w:r w:rsidRPr="00F10A88">
        <w:rPr>
          <w:rFonts w:ascii="Times New Roman" w:hAnsi="Times New Roman" w:cs="Times New Roman"/>
          <w:color w:val="000000" w:themeColor="text1"/>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лицом информации для рассмотрения вопроса о привлечении к ответственности и (или) применение Органом мер, предусмотренных </w:t>
      </w:r>
      <w:hyperlink r:id="rId39" w:history="1">
        <w:r w:rsidRPr="00F10A88">
          <w:rPr>
            <w:rFonts w:ascii="Times New Roman" w:hAnsi="Times New Roman" w:cs="Times New Roman"/>
            <w:color w:val="000000" w:themeColor="text1"/>
          </w:rPr>
          <w:t>пунктом 2 части 2 статьи 90</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w:t>
      </w:r>
      <w:proofErr w:type="gramEnd"/>
      <w:r w:rsidRPr="00F10A88">
        <w:rPr>
          <w:rFonts w:ascii="Times New Roman" w:hAnsi="Times New Roman" w:cs="Times New Roman"/>
          <w:color w:val="000000" w:themeColor="text1"/>
        </w:rPr>
        <w:t xml:space="preserve"> (</w:t>
      </w:r>
      <w:proofErr w:type="gramStart"/>
      <w:r w:rsidRPr="00F10A88">
        <w:rPr>
          <w:rFonts w:ascii="Times New Roman" w:hAnsi="Times New Roman" w:cs="Times New Roman"/>
          <w:color w:val="000000" w:themeColor="text1"/>
        </w:rPr>
        <w:t>надзоре</w:t>
      </w:r>
      <w:proofErr w:type="gramEnd"/>
      <w:r w:rsidRPr="00F10A88">
        <w:rPr>
          <w:rFonts w:ascii="Times New Roman" w:hAnsi="Times New Roman" w:cs="Times New Roman"/>
          <w:color w:val="000000" w:themeColor="text1"/>
        </w:rPr>
        <w:t>) и муниципальном контроле в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случае</w:t>
      </w:r>
      <w:proofErr w:type="gramStart"/>
      <w:r w:rsidRPr="00F10A88">
        <w:rPr>
          <w:rFonts w:ascii="Times New Roman" w:hAnsi="Times New Roman" w:cs="Times New Roman"/>
          <w:color w:val="000000" w:themeColor="text1"/>
        </w:rPr>
        <w:t>,</w:t>
      </w:r>
      <w:proofErr w:type="gramEnd"/>
      <w:r w:rsidRPr="00F10A88">
        <w:rPr>
          <w:rFonts w:ascii="Times New Roman" w:hAnsi="Times New Roman" w:cs="Times New Roman"/>
          <w:color w:val="000000" w:themeColor="text1"/>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C0424C" w:rsidRPr="00F10A88" w:rsidRDefault="00C0424C" w:rsidP="00C0424C">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Документы, иные материалы, являющиеся доказательствами нарушения обязательных требований, должны быть приобщены к акту контрольного мероприятия.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7.2. Акт контрольного мероприятия после его оформления направляется в органы прокуратуры посредством единого реестра контрольных (надзорных) мероприятий.</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7.3.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40" w:history="1">
        <w:r w:rsidRPr="00F10A88">
          <w:rPr>
            <w:rFonts w:ascii="Times New Roman" w:hAnsi="Times New Roman" w:cs="Times New Roman"/>
            <w:color w:val="000000" w:themeColor="text1"/>
          </w:rPr>
          <w:t>частью 2</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 (надзоре) и муниципальном контроле в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Контрольный орган направляет акт контролируемому лицу в порядке, установленном </w:t>
      </w:r>
      <w:hyperlink r:id="rId41" w:history="1">
        <w:r w:rsidRPr="00F10A88">
          <w:rPr>
            <w:rFonts w:ascii="Times New Roman" w:hAnsi="Times New Roman" w:cs="Times New Roman"/>
            <w:color w:val="000000" w:themeColor="text1"/>
          </w:rPr>
          <w:t>статьей 21</w:t>
        </w:r>
      </w:hyperlink>
      <w:r w:rsidRPr="00F10A88">
        <w:rPr>
          <w:rFonts w:ascii="Times New Roman" w:hAnsi="Times New Roman" w:cs="Times New Roman"/>
          <w:color w:val="000000" w:themeColor="text1"/>
        </w:rPr>
        <w:t xml:space="preserve"> Федерального закона от 31.07.2020 № 248-ФЗ «О государственном контроле (надзоре) и муниципальном контроле в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7.4. В случае выявления в ходе проведения проверки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Инспектор направляет копию указанного акта в орган государственного надзора в течение 3 рабочих дней со дня его подписания.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7.5.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7.6. В случае выявления при проведении контрольного мероприятия нарушений обязательных требований Инспектор обязан:</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7.6.1.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7.6.2. Незамедлительно принять меры по недопущению причинения вреда (ущерба) охраняемым законом ценностям или прекращению его причинения.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7.6.3. При выявлении признаков преступления или административного правонарушения направить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ответственности.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7.6.4. Принять меры по осуществлению </w:t>
      </w:r>
      <w:proofErr w:type="gramStart"/>
      <w:r w:rsidRPr="00F10A88">
        <w:rPr>
          <w:rFonts w:ascii="Times New Roman" w:hAnsi="Times New Roman" w:cs="Times New Roman"/>
          <w:color w:val="000000" w:themeColor="text1"/>
        </w:rPr>
        <w:t>контроля за</w:t>
      </w:r>
      <w:proofErr w:type="gramEnd"/>
      <w:r w:rsidRPr="00F10A88">
        <w:rPr>
          <w:rFonts w:ascii="Times New Roman" w:hAnsi="Times New Roman" w:cs="Times New Roman"/>
          <w:color w:val="000000" w:themeColor="text1"/>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7.6.5.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7.7.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ar276" w:history="1">
        <w:r w:rsidRPr="00F10A88">
          <w:rPr>
            <w:rFonts w:ascii="Times New Roman" w:hAnsi="Times New Roman" w:cs="Times New Roman"/>
            <w:color w:val="000000" w:themeColor="text1"/>
          </w:rPr>
          <w:t>разделом 8</w:t>
        </w:r>
      </w:hyperlink>
      <w:r w:rsidRPr="00F10A88">
        <w:rPr>
          <w:rFonts w:ascii="Times New Roman" w:hAnsi="Times New Roman" w:cs="Times New Roman"/>
          <w:color w:val="000000" w:themeColor="text1"/>
        </w:rPr>
        <w:t xml:space="preserve"> настоящего Положения.</w:t>
      </w:r>
    </w:p>
    <w:p w:rsidR="00C0424C" w:rsidRPr="00F10A88" w:rsidRDefault="00C0424C" w:rsidP="00F10A88">
      <w:pPr>
        <w:autoSpaceDE w:val="0"/>
        <w:autoSpaceDN w:val="0"/>
        <w:adjustRightInd w:val="0"/>
        <w:spacing w:before="260"/>
        <w:ind w:firstLine="540"/>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7.8. Инспекторы, осуществляющие муниципальный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местного самоуправления, правоохранительными органами.</w:t>
      </w: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bookmarkStart w:id="5" w:name="Par276"/>
      <w:bookmarkEnd w:id="5"/>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8. Обжалование решений органов,</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действий (бездействия) их должностных лиц</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p>
    <w:p w:rsidR="00C0424C" w:rsidRPr="00F10A88" w:rsidRDefault="00C0424C" w:rsidP="00C0424C">
      <w:pPr>
        <w:autoSpaceDE w:val="0"/>
        <w:autoSpaceDN w:val="0"/>
        <w:adjustRightInd w:val="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8.1. Досудебный порядок подачи жалоб при осуществлении муниципального контроля на автомобильном транспорте и в дорожном хозяйстве не применяется.</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r w:rsidRPr="00F10A88">
        <w:rPr>
          <w:rFonts w:ascii="Times New Roman" w:hAnsi="Times New Roman" w:cs="Times New Roman"/>
          <w:color w:val="000000" w:themeColor="text1"/>
        </w:rPr>
        <w:t>Решения и действия (бездействие) должностных лиц, осуществляющих муниципальный контроль на автомобильном транспорте и в дорожном хозяйстве, могут быть обжалованы в судебном порядке, установленном законодательством Российской Федерации.</w:t>
      </w:r>
    </w:p>
    <w:p w:rsidR="00C0424C" w:rsidRPr="00F10A88" w:rsidRDefault="00C0424C" w:rsidP="00C0424C">
      <w:pPr>
        <w:autoSpaceDE w:val="0"/>
        <w:autoSpaceDN w:val="0"/>
        <w:adjustRightInd w:val="0"/>
        <w:spacing w:before="260"/>
        <w:ind w:firstLine="539"/>
        <w:contextualSpacing/>
        <w:jc w:val="both"/>
        <w:rPr>
          <w:rFonts w:ascii="Times New Roman" w:hAnsi="Times New Roman" w:cs="Times New Roman"/>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9. Дополнительная информация</w:t>
      </w: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p>
    <w:p w:rsidR="00C0424C" w:rsidRPr="00F10A88" w:rsidRDefault="009469A0" w:rsidP="00C0424C">
      <w:pPr>
        <w:autoSpaceDE w:val="0"/>
        <w:autoSpaceDN w:val="0"/>
        <w:adjustRightInd w:val="0"/>
        <w:ind w:firstLine="540"/>
        <w:contextualSpacing/>
        <w:jc w:val="both"/>
        <w:rPr>
          <w:rFonts w:ascii="Times New Roman" w:hAnsi="Times New Roman" w:cs="Times New Roman"/>
          <w:color w:val="000000" w:themeColor="text1"/>
        </w:rPr>
      </w:pPr>
      <w:hyperlink w:anchor="Par304" w:history="1">
        <w:r w:rsidR="00C0424C" w:rsidRPr="00F10A88">
          <w:rPr>
            <w:rFonts w:ascii="Times New Roman" w:hAnsi="Times New Roman" w:cs="Times New Roman"/>
            <w:color w:val="000000" w:themeColor="text1"/>
          </w:rPr>
          <w:t>Перечень</w:t>
        </w:r>
      </w:hyperlink>
      <w:r w:rsidR="00C0424C" w:rsidRPr="00F10A88">
        <w:rPr>
          <w:rFonts w:ascii="Times New Roman" w:hAnsi="Times New Roman" w:cs="Times New Roman"/>
          <w:color w:val="000000" w:themeColor="text1"/>
        </w:rPr>
        <w:t xml:space="preserve"> ключевых показателей муниципального контроля на автомобильном транспорте и в дорожном хозяйстве и их целевые значения, индикативные показатели муниципального контроля на автомобильном транспорте и в дорожном хозяйстве </w:t>
      </w:r>
      <w:r w:rsidR="00C0424C" w:rsidRPr="00F10A88">
        <w:rPr>
          <w:rFonts w:ascii="Times New Roman" w:hAnsi="Times New Roman" w:cs="Times New Roman"/>
          <w:bCs/>
          <w:color w:val="000000" w:themeColor="text1"/>
        </w:rPr>
        <w:t xml:space="preserve">на территории муниципального округа «Ухта» </w:t>
      </w:r>
      <w:r w:rsidR="00C0424C" w:rsidRPr="00F10A88">
        <w:rPr>
          <w:rFonts w:ascii="Times New Roman" w:hAnsi="Times New Roman" w:cs="Times New Roman"/>
          <w:color w:val="000000" w:themeColor="text1"/>
        </w:rPr>
        <w:t>установлены приложением № 1 к настоящему Положению.</w:t>
      </w:r>
    </w:p>
    <w:p w:rsidR="00C0424C" w:rsidRPr="00F10A88" w:rsidRDefault="00C0424C" w:rsidP="00C0424C">
      <w:pPr>
        <w:autoSpaceDE w:val="0"/>
        <w:autoSpaceDN w:val="0"/>
        <w:adjustRightInd w:val="0"/>
        <w:ind w:firstLine="540"/>
        <w:contextualSpacing/>
        <w:jc w:val="both"/>
        <w:rPr>
          <w:rFonts w:ascii="Times New Roman" w:hAnsi="Times New Roman" w:cs="Times New Roman"/>
          <w:color w:val="000000" w:themeColor="text1"/>
        </w:rPr>
      </w:pPr>
    </w:p>
    <w:p w:rsidR="00C0424C" w:rsidRPr="00F10A88" w:rsidRDefault="00C0424C" w:rsidP="00C0424C">
      <w:pPr>
        <w:autoSpaceDE w:val="0"/>
        <w:autoSpaceDN w:val="0"/>
        <w:adjustRightInd w:val="0"/>
        <w:contextualSpacing/>
        <w:jc w:val="center"/>
        <w:outlineLvl w:val="1"/>
        <w:rPr>
          <w:rFonts w:ascii="Times New Roman" w:hAnsi="Times New Roman" w:cs="Times New Roman"/>
          <w:b/>
          <w:bCs/>
          <w:color w:val="000000" w:themeColor="text1"/>
        </w:rPr>
      </w:pPr>
      <w:r w:rsidRPr="00F10A88">
        <w:rPr>
          <w:rFonts w:ascii="Times New Roman" w:hAnsi="Times New Roman" w:cs="Times New Roman"/>
          <w:b/>
          <w:bCs/>
          <w:color w:val="000000" w:themeColor="text1"/>
        </w:rPr>
        <w:t>10. Индикаторы риска нарушения обязательных требований,</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при осуществлении муниципального контроля</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r w:rsidRPr="00F10A88">
        <w:rPr>
          <w:rFonts w:ascii="Times New Roman" w:hAnsi="Times New Roman" w:cs="Times New Roman"/>
          <w:b/>
          <w:bCs/>
          <w:color w:val="000000" w:themeColor="text1"/>
        </w:rPr>
        <w:t>на автомобильном транспорте и в дорожном хозяйстве</w:t>
      </w:r>
    </w:p>
    <w:p w:rsidR="00C0424C" w:rsidRPr="00F10A88" w:rsidRDefault="00C0424C" w:rsidP="00C0424C">
      <w:pPr>
        <w:autoSpaceDE w:val="0"/>
        <w:autoSpaceDN w:val="0"/>
        <w:adjustRightInd w:val="0"/>
        <w:contextualSpacing/>
        <w:jc w:val="center"/>
        <w:rPr>
          <w:rFonts w:ascii="Times New Roman" w:hAnsi="Times New Roman" w:cs="Times New Roman"/>
          <w:b/>
          <w:bCs/>
          <w:color w:val="000000" w:themeColor="text1"/>
        </w:rPr>
      </w:pPr>
    </w:p>
    <w:p w:rsidR="00C0424C" w:rsidRPr="00F10A88" w:rsidRDefault="009469A0" w:rsidP="00C0424C">
      <w:pPr>
        <w:autoSpaceDE w:val="0"/>
        <w:autoSpaceDN w:val="0"/>
        <w:adjustRightInd w:val="0"/>
        <w:ind w:firstLine="540"/>
        <w:contextualSpacing/>
        <w:jc w:val="both"/>
        <w:rPr>
          <w:rFonts w:ascii="Times New Roman" w:hAnsi="Times New Roman" w:cs="Times New Roman"/>
          <w:color w:val="000000" w:themeColor="text1"/>
          <w:sz w:val="22"/>
          <w:szCs w:val="22"/>
        </w:rPr>
      </w:pPr>
      <w:hyperlink w:anchor="Par372" w:history="1">
        <w:r w:rsidR="00C0424C" w:rsidRPr="00F10A88">
          <w:rPr>
            <w:rFonts w:ascii="Times New Roman" w:hAnsi="Times New Roman" w:cs="Times New Roman"/>
            <w:color w:val="000000" w:themeColor="text1"/>
            <w:sz w:val="22"/>
            <w:szCs w:val="22"/>
          </w:rPr>
          <w:t>Перечень</w:t>
        </w:r>
      </w:hyperlink>
      <w:r w:rsidR="00C0424C" w:rsidRPr="00F10A88">
        <w:rPr>
          <w:rFonts w:ascii="Times New Roman" w:hAnsi="Times New Roman" w:cs="Times New Roman"/>
          <w:color w:val="000000" w:themeColor="text1"/>
          <w:sz w:val="22"/>
          <w:szCs w:val="22"/>
        </w:rPr>
        <w:t xml:space="preserve"> индикаторов риска нарушения обязательных требований, при осуществлении муниципального контроля на автомобильном транспорте и в дорожном хозяйстве </w:t>
      </w:r>
      <w:r w:rsidR="00C0424C" w:rsidRPr="00F10A88">
        <w:rPr>
          <w:rFonts w:ascii="Times New Roman" w:hAnsi="Times New Roman" w:cs="Times New Roman"/>
          <w:bCs/>
          <w:color w:val="000000" w:themeColor="text1"/>
          <w:sz w:val="22"/>
          <w:szCs w:val="22"/>
        </w:rPr>
        <w:t xml:space="preserve">на территории муниципального округа «Ухта» </w:t>
      </w:r>
      <w:r w:rsidR="00C0424C" w:rsidRPr="00F10A88">
        <w:rPr>
          <w:rFonts w:ascii="Times New Roman" w:hAnsi="Times New Roman" w:cs="Times New Roman"/>
          <w:color w:val="000000" w:themeColor="text1"/>
          <w:sz w:val="22"/>
          <w:szCs w:val="22"/>
        </w:rPr>
        <w:t>установлены приложением № 2 к настоящему Положению.</w:t>
      </w:r>
    </w:p>
    <w:p w:rsidR="00C0424C" w:rsidRPr="00F10A88" w:rsidRDefault="00C0424C" w:rsidP="00C0424C">
      <w:pPr>
        <w:autoSpaceDE w:val="0"/>
        <w:autoSpaceDN w:val="0"/>
        <w:adjustRightInd w:val="0"/>
        <w:jc w:val="right"/>
        <w:outlineLvl w:val="1"/>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Приложение № 1</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к Положению</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о муниципальном контроле</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на автомобильном транспорте</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и в дорожном хозяйстве</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на территории муниципального округа «Ухта»</w:t>
      </w:r>
    </w:p>
    <w:p w:rsidR="00C0424C" w:rsidRPr="00F10A88" w:rsidRDefault="00C0424C" w:rsidP="00C0424C">
      <w:pPr>
        <w:autoSpaceDE w:val="0"/>
        <w:autoSpaceDN w:val="0"/>
        <w:adjustRightInd w:val="0"/>
        <w:rPr>
          <w:rFonts w:ascii="Times New Roman" w:hAnsi="Times New Roman" w:cs="Times New Roman"/>
          <w:color w:val="000000" w:themeColor="text1"/>
        </w:rPr>
      </w:pPr>
    </w:p>
    <w:p w:rsidR="00C0424C" w:rsidRPr="00F10A88" w:rsidRDefault="00C0424C" w:rsidP="00C0424C">
      <w:pPr>
        <w:autoSpaceDE w:val="0"/>
        <w:autoSpaceDN w:val="0"/>
        <w:adjustRightInd w:val="0"/>
        <w:jc w:val="center"/>
        <w:rPr>
          <w:rFonts w:ascii="Times New Roman" w:hAnsi="Times New Roman" w:cs="Times New Roman"/>
          <w:bCs/>
          <w:color w:val="000000" w:themeColor="text1"/>
        </w:rPr>
      </w:pPr>
      <w:bookmarkStart w:id="6" w:name="Par307"/>
      <w:bookmarkEnd w:id="6"/>
      <w:r w:rsidRPr="00F10A88">
        <w:rPr>
          <w:rFonts w:ascii="Times New Roman" w:hAnsi="Times New Roman" w:cs="Times New Roman"/>
          <w:bCs/>
          <w:color w:val="000000" w:themeColor="text1"/>
        </w:rPr>
        <w:t xml:space="preserve">Перечень </w:t>
      </w:r>
    </w:p>
    <w:p w:rsidR="00C0424C" w:rsidRPr="00F10A88" w:rsidRDefault="00C0424C" w:rsidP="00C0424C">
      <w:pPr>
        <w:autoSpaceDE w:val="0"/>
        <w:autoSpaceDN w:val="0"/>
        <w:adjustRightInd w:val="0"/>
        <w:jc w:val="center"/>
        <w:rPr>
          <w:rFonts w:ascii="Times New Roman" w:hAnsi="Times New Roman" w:cs="Times New Roman"/>
          <w:bCs/>
          <w:color w:val="000000" w:themeColor="text1"/>
        </w:rPr>
      </w:pPr>
      <w:r w:rsidRPr="00F10A88">
        <w:rPr>
          <w:rFonts w:ascii="Times New Roman" w:hAnsi="Times New Roman" w:cs="Times New Roman"/>
          <w:bCs/>
          <w:color w:val="000000" w:themeColor="text1"/>
        </w:rPr>
        <w:t>ключевых показателей муниципального контроля на автомобильном транспорте</w:t>
      </w:r>
    </w:p>
    <w:p w:rsidR="00C0424C" w:rsidRPr="00F10A88" w:rsidRDefault="00C0424C" w:rsidP="00C0424C">
      <w:pPr>
        <w:autoSpaceDE w:val="0"/>
        <w:autoSpaceDN w:val="0"/>
        <w:adjustRightInd w:val="0"/>
        <w:jc w:val="center"/>
        <w:rPr>
          <w:rFonts w:ascii="Times New Roman" w:hAnsi="Times New Roman" w:cs="Times New Roman"/>
          <w:bCs/>
          <w:color w:val="000000" w:themeColor="text1"/>
        </w:rPr>
      </w:pPr>
      <w:r w:rsidRPr="00F10A88">
        <w:rPr>
          <w:rFonts w:ascii="Times New Roman" w:hAnsi="Times New Roman" w:cs="Times New Roman"/>
          <w:bCs/>
          <w:color w:val="000000" w:themeColor="text1"/>
        </w:rPr>
        <w:t>и в дорожном хозяйстве и их целевые значения, индикативных показателей муниципального контроля на автомобильном транспорте</w:t>
      </w:r>
    </w:p>
    <w:p w:rsidR="00C0424C" w:rsidRPr="00F10A88" w:rsidRDefault="00C0424C" w:rsidP="00C0424C">
      <w:pPr>
        <w:autoSpaceDE w:val="0"/>
        <w:autoSpaceDN w:val="0"/>
        <w:adjustRightInd w:val="0"/>
        <w:jc w:val="center"/>
        <w:rPr>
          <w:rFonts w:ascii="Times New Roman" w:hAnsi="Times New Roman" w:cs="Times New Roman"/>
          <w:bCs/>
          <w:color w:val="000000" w:themeColor="text1"/>
        </w:rPr>
      </w:pPr>
      <w:r w:rsidRPr="00F10A88">
        <w:rPr>
          <w:rFonts w:ascii="Times New Roman" w:hAnsi="Times New Roman" w:cs="Times New Roman"/>
          <w:bCs/>
          <w:color w:val="000000" w:themeColor="text1"/>
        </w:rPr>
        <w:t>и в дорожном хозяйстве на территории муниципального округа «Ухта»</w:t>
      </w:r>
    </w:p>
    <w:p w:rsidR="00C0424C" w:rsidRPr="00F10A88" w:rsidRDefault="00C0424C" w:rsidP="00C0424C">
      <w:pPr>
        <w:autoSpaceDE w:val="0"/>
        <w:autoSpaceDN w:val="0"/>
        <w:adjustRightInd w:val="0"/>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19"/>
        <w:gridCol w:w="6073"/>
        <w:gridCol w:w="992"/>
        <w:gridCol w:w="1276"/>
      </w:tblGrid>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Номер показателя</w:t>
            </w:r>
          </w:p>
        </w:tc>
        <w:tc>
          <w:tcPr>
            <w:tcW w:w="6073"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Целевые значения, %</w:t>
            </w:r>
          </w:p>
        </w:tc>
        <w:tc>
          <w:tcPr>
            <w:tcW w:w="1276"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auto"/>
              </w:rPr>
              <w:t>Источники данных для определения значения показателя</w:t>
            </w:r>
          </w:p>
        </w:tc>
      </w:tr>
      <w:tr w:rsidR="00C0424C" w:rsidRPr="00F10A88" w:rsidTr="00F85C36">
        <w:tc>
          <w:tcPr>
            <w:tcW w:w="9560" w:type="dxa"/>
            <w:gridSpan w:val="4"/>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outlineLvl w:val="2"/>
              <w:rPr>
                <w:rFonts w:ascii="Times New Roman" w:hAnsi="Times New Roman" w:cs="Times New Roman"/>
                <w:color w:val="000000" w:themeColor="text1"/>
              </w:rPr>
            </w:pPr>
            <w:r w:rsidRPr="00F10A88">
              <w:rPr>
                <w:rFonts w:ascii="Times New Roman" w:hAnsi="Times New Roman" w:cs="Times New Roman"/>
                <w:color w:val="000000" w:themeColor="text1"/>
              </w:rPr>
              <w:t>Ключевые показатели</w:t>
            </w: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1</w:t>
            </w:r>
          </w:p>
        </w:tc>
        <w:tc>
          <w:tcPr>
            <w:tcW w:w="8341" w:type="dxa"/>
            <w:gridSpan w:val="3"/>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Показатели результативности, отражающие уровень достижения значимых результатов мониторинга муниципального контроля</w:t>
            </w: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1.1</w:t>
            </w:r>
          </w:p>
        </w:tc>
        <w:tc>
          <w:tcPr>
            <w:tcW w:w="6073"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shd w:val="clear" w:color="auto" w:fill="F9F9F9"/>
              </w:rPr>
              <w:t>Доля устраненных нарушений из числа выявленных нарушений обязательных требований</w:t>
            </w:r>
          </w:p>
        </w:tc>
        <w:tc>
          <w:tcPr>
            <w:tcW w:w="992"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100</w:t>
            </w:r>
          </w:p>
        </w:tc>
        <w:tc>
          <w:tcPr>
            <w:tcW w:w="1276" w:type="dxa"/>
            <w:vMerge w:val="restart"/>
            <w:tcBorders>
              <w:top w:val="single" w:sz="4" w:space="0" w:color="auto"/>
              <w:left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auto"/>
              </w:rPr>
            </w:pPr>
            <w:r w:rsidRPr="00F10A88">
              <w:rPr>
                <w:rFonts w:ascii="Times New Roman" w:hAnsi="Times New Roman" w:cs="Times New Roman"/>
                <w:color w:val="auto"/>
              </w:rPr>
              <w:t>Данные Контрольного органа</w:t>
            </w:r>
          </w:p>
          <w:p w:rsidR="00C0424C" w:rsidRPr="00F10A88" w:rsidRDefault="00C0424C" w:rsidP="00F85C36">
            <w:pPr>
              <w:autoSpaceDE w:val="0"/>
              <w:autoSpaceDN w:val="0"/>
              <w:adjustRightInd w:val="0"/>
              <w:rPr>
                <w:rFonts w:ascii="Times New Roman" w:hAnsi="Times New Roman" w:cs="Times New Roman"/>
                <w:color w:val="000000" w:themeColor="text1"/>
              </w:rPr>
            </w:pP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1.2</w:t>
            </w:r>
          </w:p>
        </w:tc>
        <w:tc>
          <w:tcPr>
            <w:tcW w:w="6073"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shd w:val="clear" w:color="auto" w:fill="F9F9F9"/>
              </w:rPr>
              <w:t>Доля обоснованных жалоб на действия (бездействие) контрольного органа и (или) его должностного лица при проведении контрольных мероприятий</w:t>
            </w:r>
          </w:p>
        </w:tc>
        <w:tc>
          <w:tcPr>
            <w:tcW w:w="992"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0</w:t>
            </w:r>
          </w:p>
        </w:tc>
        <w:tc>
          <w:tcPr>
            <w:tcW w:w="1276" w:type="dxa"/>
            <w:vMerge/>
            <w:tcBorders>
              <w:left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1.3</w:t>
            </w:r>
          </w:p>
        </w:tc>
        <w:tc>
          <w:tcPr>
            <w:tcW w:w="6073"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shd w:val="clear" w:color="auto" w:fill="F9F9F9"/>
              </w:rPr>
              <w:t>Доля отмененных результатов контрольных мероприятий </w:t>
            </w:r>
          </w:p>
        </w:tc>
        <w:tc>
          <w:tcPr>
            <w:tcW w:w="992"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0</w:t>
            </w:r>
          </w:p>
        </w:tc>
        <w:tc>
          <w:tcPr>
            <w:tcW w:w="1276" w:type="dxa"/>
            <w:vMerge/>
            <w:tcBorders>
              <w:left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1.4</w:t>
            </w:r>
          </w:p>
        </w:tc>
        <w:tc>
          <w:tcPr>
            <w:tcW w:w="6073"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shd w:val="clear" w:color="auto" w:fill="F9F9F9"/>
              </w:rPr>
              <w:t>Доля контрольных мероприятий, по результатам которых были выявлены нарушения, но не приняты соответствующие меры административного воздействия</w:t>
            </w:r>
          </w:p>
        </w:tc>
        <w:tc>
          <w:tcPr>
            <w:tcW w:w="992"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0</w:t>
            </w:r>
          </w:p>
        </w:tc>
        <w:tc>
          <w:tcPr>
            <w:tcW w:w="1276" w:type="dxa"/>
            <w:vMerge/>
            <w:tcBorders>
              <w:left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1.5</w:t>
            </w:r>
          </w:p>
        </w:tc>
        <w:tc>
          <w:tcPr>
            <w:tcW w:w="6073"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shd w:val="clear" w:color="auto" w:fill="F9F9F9"/>
              </w:rPr>
              <w:t>Доля вынесенных судебных решений о назначении административного наказания по материалам контрольного органа </w:t>
            </w:r>
          </w:p>
        </w:tc>
        <w:tc>
          <w:tcPr>
            <w:tcW w:w="992"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100</w:t>
            </w:r>
          </w:p>
        </w:tc>
        <w:tc>
          <w:tcPr>
            <w:tcW w:w="1276" w:type="dxa"/>
            <w:vMerge/>
            <w:tcBorders>
              <w:left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1.6</w:t>
            </w:r>
          </w:p>
        </w:tc>
        <w:tc>
          <w:tcPr>
            <w:tcW w:w="6073"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shd w:val="clear" w:color="auto" w:fill="F9F9F9"/>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w:t>
            </w:r>
          </w:p>
        </w:tc>
        <w:tc>
          <w:tcPr>
            <w:tcW w:w="992"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rPr>
                <w:rFonts w:ascii="Times New Roman" w:hAnsi="Times New Roman" w:cs="Times New Roman"/>
                <w:color w:val="000000" w:themeColor="text1"/>
              </w:rPr>
            </w:pPr>
            <w:r w:rsidRPr="00F10A88">
              <w:rPr>
                <w:rFonts w:ascii="Times New Roman" w:hAnsi="Times New Roman" w:cs="Times New Roman"/>
                <w:color w:val="000000" w:themeColor="text1"/>
              </w:rPr>
              <w:t>0</w:t>
            </w:r>
          </w:p>
        </w:tc>
        <w:tc>
          <w:tcPr>
            <w:tcW w:w="1276" w:type="dxa"/>
            <w:vMerge/>
            <w:tcBorders>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p>
        </w:tc>
      </w:tr>
      <w:tr w:rsidR="00C0424C" w:rsidRPr="00F10A88" w:rsidTr="00F85C36">
        <w:tc>
          <w:tcPr>
            <w:tcW w:w="8284" w:type="dxa"/>
            <w:gridSpan w:val="3"/>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outlineLvl w:val="2"/>
              <w:rPr>
                <w:rFonts w:ascii="Times New Roman" w:hAnsi="Times New Roman" w:cs="Times New Roman"/>
                <w:color w:val="000000" w:themeColor="text1"/>
              </w:rPr>
            </w:pPr>
            <w:r w:rsidRPr="00F10A88">
              <w:rPr>
                <w:rFonts w:ascii="Times New Roman" w:hAnsi="Times New Roman" w:cs="Times New Roman"/>
                <w:color w:val="000000" w:themeColor="text1"/>
              </w:rPr>
              <w:t>Индикативные показатели</w:t>
            </w:r>
          </w:p>
        </w:tc>
        <w:tc>
          <w:tcPr>
            <w:tcW w:w="1276"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center"/>
              <w:outlineLvl w:val="2"/>
              <w:rPr>
                <w:rFonts w:ascii="Times New Roman" w:hAnsi="Times New Roman" w:cs="Times New Roman"/>
                <w:color w:val="000000" w:themeColor="text1"/>
              </w:rPr>
            </w:pPr>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r w:rsidRPr="00F10A88">
              <w:rPr>
                <w:rFonts w:ascii="Times New Roman" w:hAnsi="Times New Roman" w:cs="Times New Roman"/>
                <w:color w:val="000000" w:themeColor="text1"/>
              </w:rPr>
              <w:t>2</w:t>
            </w:r>
          </w:p>
        </w:tc>
        <w:tc>
          <w:tcPr>
            <w:tcW w:w="8341" w:type="dxa"/>
            <w:gridSpan w:val="3"/>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both"/>
              <w:rPr>
                <w:rFonts w:ascii="Times New Roman" w:hAnsi="Times New Roman" w:cs="Times New Roman"/>
                <w:color w:val="000000" w:themeColor="text1"/>
              </w:rPr>
            </w:pPr>
            <w:proofErr w:type="gramStart"/>
            <w:r w:rsidRPr="00F10A88">
              <w:rPr>
                <w:rFonts w:ascii="Times New Roman" w:hAnsi="Times New Roman" w:cs="Times New Roman"/>
                <w:color w:val="000000" w:themeColor="text1"/>
              </w:rPr>
              <w:t xml:space="preserve">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w:t>
            </w:r>
            <w:r w:rsidRPr="00F10A88">
              <w:rPr>
                <w:rFonts w:ascii="Times New Roman" w:hAnsi="Times New Roman" w:cs="Times New Roman"/>
                <w:color w:val="000000" w:themeColor="text1"/>
              </w:rPr>
              <w:lastRenderedPageBreak/>
              <w:t>деятельность контролируемых лиц</w:t>
            </w:r>
            <w:proofErr w:type="gramEnd"/>
          </w:p>
        </w:tc>
      </w:tr>
      <w:tr w:rsidR="00C0424C" w:rsidRPr="00F10A88" w:rsidTr="00F85C36">
        <w:tc>
          <w:tcPr>
            <w:tcW w:w="1219" w:type="dxa"/>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rPr>
                <w:rFonts w:ascii="Times New Roman" w:hAnsi="Times New Roman" w:cs="Times New Roman"/>
                <w:color w:val="000000" w:themeColor="text1"/>
              </w:rPr>
            </w:pPr>
          </w:p>
        </w:tc>
        <w:tc>
          <w:tcPr>
            <w:tcW w:w="8341" w:type="dxa"/>
            <w:gridSpan w:val="3"/>
            <w:tcBorders>
              <w:top w:val="single" w:sz="4" w:space="0" w:color="auto"/>
              <w:left w:val="single" w:sz="4" w:space="0" w:color="auto"/>
              <w:bottom w:val="single" w:sz="4" w:space="0" w:color="auto"/>
              <w:right w:val="single" w:sz="4" w:space="0" w:color="auto"/>
            </w:tcBorders>
          </w:tcPr>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 количество внеплановых контрольных мероприятий, проведенных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3) общее количество контрольных мероприятий с взаимодействием, проведенных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4) количество контрольных мероприятий с взаимодействием по каждому виду контрольных мероприятий, проведенных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5) количество контрольных мероприятий, проведенных с использованием средств дистанционного взаимодействия,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6) количество профилактических визитов, проведенных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7) количество предостережений о недопустимости нарушения обязательных требований, объявленных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8) количество контрольных мероприятий, по результатам которых выявлены нарушения обязательных требований,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9) количество контрольных мероприятий, по итогам которых возбуждены дела об административных правонарушениях,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10) сумма административных штрафов, наложенных по результатам контрольных мероприятий,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11) количество направленных в органы прокуратуры заявлений о согласовании проведения контрольных мероприятий,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13) общее количество учтенных объектов контроля на конец отчетного периода;</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14) количество учтенных контролируемых лиц на конец отчетного периода;</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15) количество учтенных контролируемых лиц, в отношении которых проведены контрольные мероприятия,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16) общее количество жалоб, поданных контролируемыми лицами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17) количество жалоб, в отношении которых контрольным органом был нарушен срок рассмотрения,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 xml:space="preserve">18) количество жалоб, поданных контролируемыми лицами, по </w:t>
            </w:r>
            <w:proofErr w:type="gramStart"/>
            <w:r w:rsidRPr="00F10A88">
              <w:rPr>
                <w:rFonts w:ascii="Times New Roman" w:hAnsi="Times New Roman" w:cs="Times New Roman"/>
                <w:color w:val="000000" w:themeColor="text1"/>
              </w:rPr>
              <w:t>итогам</w:t>
            </w:r>
            <w:proofErr w:type="gramEnd"/>
            <w:r w:rsidRPr="00F10A88">
              <w:rPr>
                <w:rFonts w:ascii="Times New Roman" w:hAnsi="Times New Roman" w:cs="Times New Roman"/>
                <w:color w:val="000000" w:themeColor="text1"/>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19)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20)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C0424C" w:rsidRPr="00F10A88" w:rsidRDefault="00C0424C" w:rsidP="00F85C36">
            <w:pPr>
              <w:autoSpaceDE w:val="0"/>
              <w:autoSpaceDN w:val="0"/>
              <w:adjustRightInd w:val="0"/>
              <w:jc w:val="both"/>
              <w:rPr>
                <w:rFonts w:ascii="Times New Roman" w:hAnsi="Times New Roman" w:cs="Times New Roman"/>
                <w:color w:val="000000" w:themeColor="text1"/>
              </w:rPr>
            </w:pPr>
            <w:r w:rsidRPr="00F10A88">
              <w:rPr>
                <w:rFonts w:ascii="Times New Roman" w:hAnsi="Times New Roman" w:cs="Times New Roman"/>
                <w:color w:val="000000" w:themeColor="text1"/>
              </w:rPr>
              <w:t>21)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tc>
      </w:tr>
    </w:tbl>
    <w:p w:rsidR="00C0424C" w:rsidRPr="00F10A88" w:rsidRDefault="00C0424C" w:rsidP="00C0424C">
      <w:pPr>
        <w:autoSpaceDE w:val="0"/>
        <w:autoSpaceDN w:val="0"/>
        <w:adjustRightInd w:val="0"/>
        <w:rPr>
          <w:rFonts w:ascii="Times New Roman" w:hAnsi="Times New Roman" w:cs="Times New Roman"/>
          <w:color w:val="000000" w:themeColor="text1"/>
        </w:rPr>
      </w:pPr>
    </w:p>
    <w:p w:rsidR="00F10A88" w:rsidRDefault="00F10A88" w:rsidP="00C0424C">
      <w:pPr>
        <w:autoSpaceDE w:val="0"/>
        <w:autoSpaceDN w:val="0"/>
        <w:adjustRightInd w:val="0"/>
        <w:jc w:val="right"/>
        <w:outlineLvl w:val="1"/>
        <w:rPr>
          <w:rFonts w:ascii="Times New Roman" w:hAnsi="Times New Roman" w:cs="Times New Roman"/>
          <w:color w:val="000000" w:themeColor="text1"/>
        </w:rPr>
      </w:pPr>
    </w:p>
    <w:p w:rsidR="00F10A88" w:rsidRDefault="00F10A88" w:rsidP="00C0424C">
      <w:pPr>
        <w:autoSpaceDE w:val="0"/>
        <w:autoSpaceDN w:val="0"/>
        <w:adjustRightInd w:val="0"/>
        <w:jc w:val="right"/>
        <w:outlineLvl w:val="1"/>
        <w:rPr>
          <w:rFonts w:ascii="Times New Roman" w:hAnsi="Times New Roman" w:cs="Times New Roman"/>
          <w:color w:val="000000" w:themeColor="text1"/>
        </w:rPr>
      </w:pPr>
    </w:p>
    <w:p w:rsidR="00F10A88" w:rsidRDefault="00F10A88" w:rsidP="00C0424C">
      <w:pPr>
        <w:autoSpaceDE w:val="0"/>
        <w:autoSpaceDN w:val="0"/>
        <w:adjustRightInd w:val="0"/>
        <w:jc w:val="right"/>
        <w:outlineLvl w:val="1"/>
        <w:rPr>
          <w:rFonts w:ascii="Times New Roman" w:hAnsi="Times New Roman" w:cs="Times New Roman"/>
          <w:color w:val="000000" w:themeColor="text1"/>
        </w:rPr>
      </w:pPr>
    </w:p>
    <w:p w:rsidR="00C0424C" w:rsidRPr="00F10A88" w:rsidRDefault="00C0424C" w:rsidP="00C0424C">
      <w:pPr>
        <w:autoSpaceDE w:val="0"/>
        <w:autoSpaceDN w:val="0"/>
        <w:adjustRightInd w:val="0"/>
        <w:jc w:val="right"/>
        <w:outlineLvl w:val="1"/>
        <w:rPr>
          <w:rFonts w:ascii="Times New Roman" w:hAnsi="Times New Roman" w:cs="Times New Roman"/>
          <w:color w:val="000000" w:themeColor="text1"/>
        </w:rPr>
      </w:pPr>
      <w:r w:rsidRPr="00F10A88">
        <w:rPr>
          <w:rFonts w:ascii="Times New Roman" w:hAnsi="Times New Roman" w:cs="Times New Roman"/>
          <w:color w:val="000000" w:themeColor="text1"/>
        </w:rPr>
        <w:lastRenderedPageBreak/>
        <w:t>Приложение № 2</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к Положению</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о муниципальном контроле</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на автомобильном транспорте</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и в дорожном хозяйстве</w:t>
      </w:r>
    </w:p>
    <w:p w:rsidR="00C0424C" w:rsidRPr="00F10A88" w:rsidRDefault="00C0424C" w:rsidP="00C0424C">
      <w:pPr>
        <w:autoSpaceDE w:val="0"/>
        <w:autoSpaceDN w:val="0"/>
        <w:adjustRightInd w:val="0"/>
        <w:jc w:val="right"/>
        <w:rPr>
          <w:rFonts w:ascii="Times New Roman" w:hAnsi="Times New Roman" w:cs="Times New Roman"/>
          <w:color w:val="000000" w:themeColor="text1"/>
        </w:rPr>
      </w:pPr>
      <w:r w:rsidRPr="00F10A88">
        <w:rPr>
          <w:rFonts w:ascii="Times New Roman" w:hAnsi="Times New Roman" w:cs="Times New Roman"/>
          <w:color w:val="000000" w:themeColor="text1"/>
        </w:rPr>
        <w:t>на территории муниципального округа «Ухта»</w:t>
      </w:r>
    </w:p>
    <w:p w:rsidR="00C0424C" w:rsidRPr="00F10A88" w:rsidRDefault="00C0424C" w:rsidP="00C0424C">
      <w:pPr>
        <w:autoSpaceDE w:val="0"/>
        <w:autoSpaceDN w:val="0"/>
        <w:adjustRightInd w:val="0"/>
        <w:rPr>
          <w:rFonts w:ascii="Times New Roman" w:hAnsi="Times New Roman" w:cs="Times New Roman"/>
          <w:color w:val="000000" w:themeColor="text1"/>
        </w:rPr>
      </w:pPr>
    </w:p>
    <w:p w:rsidR="00C0424C" w:rsidRPr="00F10A88" w:rsidRDefault="00C0424C" w:rsidP="00C0424C">
      <w:pPr>
        <w:autoSpaceDE w:val="0"/>
        <w:autoSpaceDN w:val="0"/>
        <w:adjustRightInd w:val="0"/>
        <w:jc w:val="center"/>
        <w:rPr>
          <w:rFonts w:ascii="Times New Roman" w:hAnsi="Times New Roman" w:cs="Times New Roman"/>
          <w:bCs/>
          <w:color w:val="000000" w:themeColor="text1"/>
        </w:rPr>
      </w:pPr>
      <w:bookmarkStart w:id="7" w:name="Par372"/>
      <w:bookmarkEnd w:id="7"/>
      <w:r w:rsidRPr="00F10A88">
        <w:rPr>
          <w:rFonts w:ascii="Times New Roman" w:hAnsi="Times New Roman" w:cs="Times New Roman"/>
          <w:bCs/>
          <w:color w:val="000000" w:themeColor="text1"/>
        </w:rPr>
        <w:t>ПЕРЕЧЕНЬ</w:t>
      </w:r>
    </w:p>
    <w:p w:rsidR="00C0424C" w:rsidRPr="00F10A88" w:rsidRDefault="00C0424C" w:rsidP="00C0424C">
      <w:pPr>
        <w:autoSpaceDE w:val="0"/>
        <w:autoSpaceDN w:val="0"/>
        <w:adjustRightInd w:val="0"/>
        <w:jc w:val="center"/>
        <w:rPr>
          <w:rFonts w:ascii="Times New Roman" w:hAnsi="Times New Roman" w:cs="Times New Roman"/>
          <w:bCs/>
          <w:color w:val="000000" w:themeColor="text1"/>
        </w:rPr>
      </w:pPr>
      <w:r w:rsidRPr="00F10A88">
        <w:rPr>
          <w:rFonts w:ascii="Times New Roman" w:hAnsi="Times New Roman" w:cs="Times New Roman"/>
          <w:bCs/>
          <w:color w:val="000000" w:themeColor="text1"/>
        </w:rPr>
        <w:t>индикаторов риска нарушения обязательных требований при осуществлении муниципального контроля на автомобильном транспорте и в дорожном хозяйстве на территории муниципального округа «Ухта»</w:t>
      </w:r>
    </w:p>
    <w:p w:rsidR="00C0424C" w:rsidRPr="00F10A88" w:rsidRDefault="00C0424C" w:rsidP="00C0424C">
      <w:pPr>
        <w:autoSpaceDE w:val="0"/>
        <w:autoSpaceDN w:val="0"/>
        <w:adjustRightInd w:val="0"/>
        <w:rPr>
          <w:rFonts w:ascii="Times New Roman" w:hAnsi="Times New Roman" w:cs="Times New Roman"/>
          <w:color w:val="000000" w:themeColor="text1"/>
        </w:rPr>
      </w:pPr>
    </w:p>
    <w:p w:rsidR="00C0424C" w:rsidRPr="00F10A88" w:rsidRDefault="00C0424C" w:rsidP="00C0424C">
      <w:pPr>
        <w:ind w:firstLine="708"/>
        <w:jc w:val="both"/>
        <w:rPr>
          <w:rFonts w:ascii="Times New Roman" w:eastAsia="Times New Roman" w:hAnsi="Times New Roman" w:cs="Times New Roman"/>
          <w:color w:val="000000" w:themeColor="text1"/>
        </w:rPr>
      </w:pPr>
      <w:r w:rsidRPr="00F10A88">
        <w:rPr>
          <w:rFonts w:ascii="Times New Roman" w:eastAsia="Times New Roman" w:hAnsi="Times New Roman" w:cs="Times New Roman"/>
          <w:color w:val="000000" w:themeColor="text1"/>
        </w:rPr>
        <w:t xml:space="preserve">1. </w:t>
      </w:r>
      <w:proofErr w:type="gramStart"/>
      <w:r w:rsidRPr="00F10A88">
        <w:rPr>
          <w:rFonts w:ascii="Times New Roman" w:eastAsia="Times New Roman" w:hAnsi="Times New Roman" w:cs="Times New Roman"/>
          <w:color w:val="000000" w:themeColor="text1"/>
        </w:rPr>
        <w:t>Трехкратный и более рост количества обращений в сфере автомобильного транспорта и дорожного хозяйства в части сохранности автомобильных дорог за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администрации городского округа 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w:t>
      </w:r>
      <w:proofErr w:type="gramEnd"/>
      <w:r w:rsidRPr="00F10A88">
        <w:rPr>
          <w:rFonts w:ascii="Times New Roman" w:eastAsia="Times New Roman" w:hAnsi="Times New Roman" w:cs="Times New Roman"/>
          <w:color w:val="000000" w:themeColor="text1"/>
        </w:rPr>
        <w:t xml:space="preserve">, из средств массовой информации о фактах нарушений обязательных требований. </w:t>
      </w:r>
    </w:p>
    <w:p w:rsidR="00C0424C" w:rsidRPr="00F10A88" w:rsidRDefault="00C0424C" w:rsidP="00C0424C">
      <w:pPr>
        <w:ind w:firstLine="708"/>
        <w:jc w:val="both"/>
        <w:rPr>
          <w:rFonts w:ascii="Times New Roman" w:eastAsia="Times New Roman" w:hAnsi="Times New Roman" w:cs="Times New Roman"/>
          <w:color w:val="000000" w:themeColor="text1"/>
        </w:rPr>
      </w:pPr>
      <w:r w:rsidRPr="00F10A88">
        <w:rPr>
          <w:rFonts w:ascii="Times New Roman" w:eastAsia="Times New Roman" w:hAnsi="Times New Roman" w:cs="Times New Roman"/>
          <w:color w:val="000000" w:themeColor="text1"/>
        </w:rPr>
        <w:t xml:space="preserve">2. Поступление в администрацию городского округа в течение года двух и более обращений граждан, юридических лиц, индивидуальных предпринимателей, информации от органов государственной власти, органов местного самоуправления и средств массовой информации о несоблюдении расписания движения общественного транспорта по муниципальным маршрутам. </w:t>
      </w:r>
    </w:p>
    <w:p w:rsidR="00C0424C" w:rsidRPr="00F10A88" w:rsidRDefault="00C0424C" w:rsidP="00C0424C">
      <w:pPr>
        <w:ind w:firstLine="708"/>
        <w:jc w:val="both"/>
        <w:rPr>
          <w:rFonts w:ascii="Times New Roman" w:eastAsia="Times New Roman" w:hAnsi="Times New Roman" w:cs="Times New Roman"/>
          <w:color w:val="000000" w:themeColor="text1"/>
        </w:rPr>
      </w:pPr>
      <w:r w:rsidRPr="00F10A88">
        <w:rPr>
          <w:rFonts w:ascii="Times New Roman" w:eastAsia="Times New Roman" w:hAnsi="Times New Roman" w:cs="Times New Roman"/>
          <w:color w:val="000000" w:themeColor="text1"/>
        </w:rPr>
        <w:t>3. Отсутствие информации об исполнении в установленный срок предписания об устранении выявленных нарушений обязательных требований, выданного по итогам контрольного мероприятия или непринятие мер по обеспечению соблюдения обязательных требований в срок, установленный в предостережении о недопустимости нарушения обязательных требований.</w:t>
      </w:r>
    </w:p>
    <w:p w:rsidR="00C0424C" w:rsidRPr="00F10A88" w:rsidRDefault="00C0424C" w:rsidP="00C0424C">
      <w:pPr>
        <w:autoSpaceDE w:val="0"/>
        <w:autoSpaceDN w:val="0"/>
        <w:adjustRightInd w:val="0"/>
        <w:rPr>
          <w:rFonts w:ascii="Times New Roman" w:hAnsi="Times New Roman" w:cs="Times New Roman"/>
          <w:color w:val="000000" w:themeColor="text1"/>
        </w:rPr>
      </w:pPr>
    </w:p>
    <w:p w:rsidR="00C0424C" w:rsidRPr="00F10A88" w:rsidRDefault="00C0424C" w:rsidP="00C0424C">
      <w:pPr>
        <w:autoSpaceDE w:val="0"/>
        <w:autoSpaceDN w:val="0"/>
        <w:adjustRightInd w:val="0"/>
        <w:rPr>
          <w:rFonts w:ascii="Times New Roman" w:hAnsi="Times New Roman" w:cs="Times New Roman"/>
          <w:color w:val="000000" w:themeColor="text1"/>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p w:rsidR="00C0424C" w:rsidRPr="00F10A88" w:rsidRDefault="00C0424C" w:rsidP="00C0424C">
      <w:pPr>
        <w:tabs>
          <w:tab w:val="left" w:pos="567"/>
        </w:tabs>
        <w:rPr>
          <w:rFonts w:ascii="Times New Roman" w:eastAsia="Calibri" w:hAnsi="Times New Roman"/>
          <w:color w:val="000000" w:themeColor="text1"/>
          <w:lang w:eastAsia="ar-SA"/>
        </w:rPr>
      </w:pPr>
    </w:p>
    <w:sectPr w:rsidR="00C0424C" w:rsidRPr="00F10A88" w:rsidSect="00F10A88">
      <w:pgSz w:w="11906" w:h="16838"/>
      <w:pgMar w:top="567" w:right="567" w:bottom="42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9A0" w:rsidRDefault="009469A0">
      <w:r>
        <w:separator/>
      </w:r>
    </w:p>
  </w:endnote>
  <w:endnote w:type="continuationSeparator" w:id="0">
    <w:p w:rsidR="009469A0" w:rsidRDefault="0094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9A0" w:rsidRDefault="009469A0"/>
  </w:footnote>
  <w:footnote w:type="continuationSeparator" w:id="0">
    <w:p w:rsidR="009469A0" w:rsidRDefault="009469A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85D38"/>
    <w:multiLevelType w:val="multilevel"/>
    <w:tmpl w:val="D854BAA8"/>
    <w:lvl w:ilvl="0">
      <w:start w:val="1"/>
      <w:numFmt w:val="decimal"/>
      <w:lvlText w:val="%1."/>
      <w:lvlJc w:val="left"/>
      <w:pPr>
        <w:ind w:left="144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3D11667E"/>
    <w:multiLevelType w:val="multilevel"/>
    <w:tmpl w:val="D1986658"/>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2">
    <w:nsid w:val="4A0E358C"/>
    <w:multiLevelType w:val="hybridMultilevel"/>
    <w:tmpl w:val="E5EC33F2"/>
    <w:lvl w:ilvl="0" w:tplc="0419000F">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
    <w:nsid w:val="651D5E26"/>
    <w:multiLevelType w:val="multilevel"/>
    <w:tmpl w:val="30C8D6D8"/>
    <w:lvl w:ilvl="0">
      <w:start w:val="1"/>
      <w:numFmt w:val="decimal"/>
      <w:lvlText w:val="%1."/>
      <w:lvlJc w:val="left"/>
      <w:pPr>
        <w:ind w:left="144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B62"/>
    <w:rsid w:val="00000C5F"/>
    <w:rsid w:val="000012E3"/>
    <w:rsid w:val="00012890"/>
    <w:rsid w:val="000144CF"/>
    <w:rsid w:val="00015D92"/>
    <w:rsid w:val="00016F4A"/>
    <w:rsid w:val="00017A62"/>
    <w:rsid w:val="000221B8"/>
    <w:rsid w:val="00022D93"/>
    <w:rsid w:val="00024986"/>
    <w:rsid w:val="0002617E"/>
    <w:rsid w:val="00026985"/>
    <w:rsid w:val="00031B42"/>
    <w:rsid w:val="00032540"/>
    <w:rsid w:val="000376BF"/>
    <w:rsid w:val="000378E6"/>
    <w:rsid w:val="00042BF7"/>
    <w:rsid w:val="0004458B"/>
    <w:rsid w:val="00046863"/>
    <w:rsid w:val="00051881"/>
    <w:rsid w:val="00051A6C"/>
    <w:rsid w:val="00053482"/>
    <w:rsid w:val="00054223"/>
    <w:rsid w:val="00054235"/>
    <w:rsid w:val="000544EB"/>
    <w:rsid w:val="00054888"/>
    <w:rsid w:val="000548B2"/>
    <w:rsid w:val="000550CC"/>
    <w:rsid w:val="0005739D"/>
    <w:rsid w:val="000611FF"/>
    <w:rsid w:val="00063A16"/>
    <w:rsid w:val="000656BC"/>
    <w:rsid w:val="0007021B"/>
    <w:rsid w:val="0007194B"/>
    <w:rsid w:val="00071F66"/>
    <w:rsid w:val="00072697"/>
    <w:rsid w:val="00073E51"/>
    <w:rsid w:val="00074275"/>
    <w:rsid w:val="00076702"/>
    <w:rsid w:val="00077650"/>
    <w:rsid w:val="00077AAA"/>
    <w:rsid w:val="00080D3F"/>
    <w:rsid w:val="0008230A"/>
    <w:rsid w:val="00083DC8"/>
    <w:rsid w:val="00084B80"/>
    <w:rsid w:val="0008601F"/>
    <w:rsid w:val="00086EF8"/>
    <w:rsid w:val="00087AB8"/>
    <w:rsid w:val="00093B75"/>
    <w:rsid w:val="00094AD8"/>
    <w:rsid w:val="00094C6B"/>
    <w:rsid w:val="0009527B"/>
    <w:rsid w:val="000966F9"/>
    <w:rsid w:val="000A0959"/>
    <w:rsid w:val="000A1766"/>
    <w:rsid w:val="000A249E"/>
    <w:rsid w:val="000A37E3"/>
    <w:rsid w:val="000A3D95"/>
    <w:rsid w:val="000A4D0B"/>
    <w:rsid w:val="000A5490"/>
    <w:rsid w:val="000A7B61"/>
    <w:rsid w:val="000B04C7"/>
    <w:rsid w:val="000B124E"/>
    <w:rsid w:val="000B17BC"/>
    <w:rsid w:val="000B2948"/>
    <w:rsid w:val="000B7841"/>
    <w:rsid w:val="000B7DFA"/>
    <w:rsid w:val="000C148B"/>
    <w:rsid w:val="000C276F"/>
    <w:rsid w:val="000C6E5E"/>
    <w:rsid w:val="000D17FD"/>
    <w:rsid w:val="000D279F"/>
    <w:rsid w:val="000D435D"/>
    <w:rsid w:val="000D4AC1"/>
    <w:rsid w:val="000D4CAD"/>
    <w:rsid w:val="000D5E79"/>
    <w:rsid w:val="000D61C3"/>
    <w:rsid w:val="000D7A44"/>
    <w:rsid w:val="000D7EF4"/>
    <w:rsid w:val="000E0DC9"/>
    <w:rsid w:val="000E42F1"/>
    <w:rsid w:val="000E69FB"/>
    <w:rsid w:val="000F060E"/>
    <w:rsid w:val="000F149F"/>
    <w:rsid w:val="000F1532"/>
    <w:rsid w:val="000F6852"/>
    <w:rsid w:val="000F73F7"/>
    <w:rsid w:val="001007F6"/>
    <w:rsid w:val="00100EB3"/>
    <w:rsid w:val="0010251B"/>
    <w:rsid w:val="001029C7"/>
    <w:rsid w:val="00103822"/>
    <w:rsid w:val="00104590"/>
    <w:rsid w:val="00111A5B"/>
    <w:rsid w:val="00111E6D"/>
    <w:rsid w:val="00116880"/>
    <w:rsid w:val="00116994"/>
    <w:rsid w:val="00122A53"/>
    <w:rsid w:val="00125708"/>
    <w:rsid w:val="00126D5E"/>
    <w:rsid w:val="00127E5F"/>
    <w:rsid w:val="001314D3"/>
    <w:rsid w:val="001330D8"/>
    <w:rsid w:val="001331E0"/>
    <w:rsid w:val="00133CDD"/>
    <w:rsid w:val="001346F3"/>
    <w:rsid w:val="00136F2E"/>
    <w:rsid w:val="00142291"/>
    <w:rsid w:val="00144A27"/>
    <w:rsid w:val="00146782"/>
    <w:rsid w:val="0015012E"/>
    <w:rsid w:val="001501A0"/>
    <w:rsid w:val="0015115A"/>
    <w:rsid w:val="001513D9"/>
    <w:rsid w:val="0015334F"/>
    <w:rsid w:val="00154A24"/>
    <w:rsid w:val="00157ECF"/>
    <w:rsid w:val="00160C2D"/>
    <w:rsid w:val="00162BEF"/>
    <w:rsid w:val="00162D09"/>
    <w:rsid w:val="00165006"/>
    <w:rsid w:val="00165E22"/>
    <w:rsid w:val="0016730E"/>
    <w:rsid w:val="0017083D"/>
    <w:rsid w:val="00171EA2"/>
    <w:rsid w:val="00172E56"/>
    <w:rsid w:val="00174253"/>
    <w:rsid w:val="0017782A"/>
    <w:rsid w:val="00184CD4"/>
    <w:rsid w:val="001852D7"/>
    <w:rsid w:val="0018612C"/>
    <w:rsid w:val="001865FF"/>
    <w:rsid w:val="00186A4E"/>
    <w:rsid w:val="00190EA4"/>
    <w:rsid w:val="00194825"/>
    <w:rsid w:val="00195386"/>
    <w:rsid w:val="001A0A77"/>
    <w:rsid w:val="001A1012"/>
    <w:rsid w:val="001A2309"/>
    <w:rsid w:val="001B20C5"/>
    <w:rsid w:val="001B306F"/>
    <w:rsid w:val="001B3C06"/>
    <w:rsid w:val="001B422A"/>
    <w:rsid w:val="001B545B"/>
    <w:rsid w:val="001B70D2"/>
    <w:rsid w:val="001B7F49"/>
    <w:rsid w:val="001C2C83"/>
    <w:rsid w:val="001C514B"/>
    <w:rsid w:val="001C54FB"/>
    <w:rsid w:val="001C6A83"/>
    <w:rsid w:val="001C7BA1"/>
    <w:rsid w:val="001D0A45"/>
    <w:rsid w:val="001D271B"/>
    <w:rsid w:val="001D33C6"/>
    <w:rsid w:val="001D33D1"/>
    <w:rsid w:val="001D3541"/>
    <w:rsid w:val="001D3E1A"/>
    <w:rsid w:val="001D7732"/>
    <w:rsid w:val="001E0401"/>
    <w:rsid w:val="001E3786"/>
    <w:rsid w:val="001E50A9"/>
    <w:rsid w:val="001E523D"/>
    <w:rsid w:val="001E5BF5"/>
    <w:rsid w:val="001E632C"/>
    <w:rsid w:val="001E6E10"/>
    <w:rsid w:val="001E78B0"/>
    <w:rsid w:val="001E7CD5"/>
    <w:rsid w:val="001F10C2"/>
    <w:rsid w:val="001F1501"/>
    <w:rsid w:val="001F179B"/>
    <w:rsid w:val="001F2D55"/>
    <w:rsid w:val="00203652"/>
    <w:rsid w:val="002048A3"/>
    <w:rsid w:val="0020520A"/>
    <w:rsid w:val="0020593F"/>
    <w:rsid w:val="00206311"/>
    <w:rsid w:val="00210463"/>
    <w:rsid w:val="00211AEA"/>
    <w:rsid w:val="002136B7"/>
    <w:rsid w:val="0021593E"/>
    <w:rsid w:val="00217152"/>
    <w:rsid w:val="00222E8D"/>
    <w:rsid w:val="00227E1A"/>
    <w:rsid w:val="00230B09"/>
    <w:rsid w:val="0023103D"/>
    <w:rsid w:val="002317B0"/>
    <w:rsid w:val="00232698"/>
    <w:rsid w:val="00232FD4"/>
    <w:rsid w:val="00234D4F"/>
    <w:rsid w:val="002368EE"/>
    <w:rsid w:val="00236AE2"/>
    <w:rsid w:val="002375E4"/>
    <w:rsid w:val="002421CD"/>
    <w:rsid w:val="00243D8D"/>
    <w:rsid w:val="00247825"/>
    <w:rsid w:val="002478F9"/>
    <w:rsid w:val="00247F6D"/>
    <w:rsid w:val="00250670"/>
    <w:rsid w:val="00251A98"/>
    <w:rsid w:val="00252EAE"/>
    <w:rsid w:val="00253A2E"/>
    <w:rsid w:val="00260B73"/>
    <w:rsid w:val="00262BA6"/>
    <w:rsid w:val="002658A3"/>
    <w:rsid w:val="00266FFF"/>
    <w:rsid w:val="00270B5A"/>
    <w:rsid w:val="00270DD9"/>
    <w:rsid w:val="00272EF4"/>
    <w:rsid w:val="00272F97"/>
    <w:rsid w:val="002747C2"/>
    <w:rsid w:val="00274FC6"/>
    <w:rsid w:val="00275021"/>
    <w:rsid w:val="00277298"/>
    <w:rsid w:val="00280055"/>
    <w:rsid w:val="00280463"/>
    <w:rsid w:val="00282222"/>
    <w:rsid w:val="00283B03"/>
    <w:rsid w:val="002851A6"/>
    <w:rsid w:val="00290F9A"/>
    <w:rsid w:val="002928C7"/>
    <w:rsid w:val="00295DB2"/>
    <w:rsid w:val="00296556"/>
    <w:rsid w:val="00296832"/>
    <w:rsid w:val="00296906"/>
    <w:rsid w:val="00297888"/>
    <w:rsid w:val="002A3D20"/>
    <w:rsid w:val="002A5C72"/>
    <w:rsid w:val="002A730E"/>
    <w:rsid w:val="002B2A11"/>
    <w:rsid w:val="002B2CA5"/>
    <w:rsid w:val="002B4221"/>
    <w:rsid w:val="002B4368"/>
    <w:rsid w:val="002B57A7"/>
    <w:rsid w:val="002B5B80"/>
    <w:rsid w:val="002C1C5E"/>
    <w:rsid w:val="002C2FCA"/>
    <w:rsid w:val="002C33EF"/>
    <w:rsid w:val="002C4D91"/>
    <w:rsid w:val="002D078F"/>
    <w:rsid w:val="002D10CA"/>
    <w:rsid w:val="002D1F82"/>
    <w:rsid w:val="002D38B1"/>
    <w:rsid w:val="002D3E0E"/>
    <w:rsid w:val="002D603E"/>
    <w:rsid w:val="002D731F"/>
    <w:rsid w:val="002E051B"/>
    <w:rsid w:val="002E33CF"/>
    <w:rsid w:val="002E37F0"/>
    <w:rsid w:val="002E4167"/>
    <w:rsid w:val="002E50FF"/>
    <w:rsid w:val="002F01D4"/>
    <w:rsid w:val="002F1705"/>
    <w:rsid w:val="002F1952"/>
    <w:rsid w:val="002F2CD3"/>
    <w:rsid w:val="002F34EA"/>
    <w:rsid w:val="002F61CD"/>
    <w:rsid w:val="002F659B"/>
    <w:rsid w:val="002F6FF4"/>
    <w:rsid w:val="002F7FD3"/>
    <w:rsid w:val="00300D40"/>
    <w:rsid w:val="00301986"/>
    <w:rsid w:val="00301B49"/>
    <w:rsid w:val="00302C9D"/>
    <w:rsid w:val="00304A86"/>
    <w:rsid w:val="00304D91"/>
    <w:rsid w:val="00305A74"/>
    <w:rsid w:val="003064F8"/>
    <w:rsid w:val="003110EB"/>
    <w:rsid w:val="00311B47"/>
    <w:rsid w:val="00311B89"/>
    <w:rsid w:val="00313B9E"/>
    <w:rsid w:val="00315137"/>
    <w:rsid w:val="00315375"/>
    <w:rsid w:val="003153EC"/>
    <w:rsid w:val="0032256D"/>
    <w:rsid w:val="00322AD4"/>
    <w:rsid w:val="003239C1"/>
    <w:rsid w:val="00324632"/>
    <w:rsid w:val="00324A70"/>
    <w:rsid w:val="003250D9"/>
    <w:rsid w:val="0032789A"/>
    <w:rsid w:val="0033036C"/>
    <w:rsid w:val="00332751"/>
    <w:rsid w:val="0034063D"/>
    <w:rsid w:val="00341589"/>
    <w:rsid w:val="0034202C"/>
    <w:rsid w:val="003425E4"/>
    <w:rsid w:val="00345736"/>
    <w:rsid w:val="00345B86"/>
    <w:rsid w:val="00345E10"/>
    <w:rsid w:val="00354311"/>
    <w:rsid w:val="00355603"/>
    <w:rsid w:val="00356C4D"/>
    <w:rsid w:val="00357935"/>
    <w:rsid w:val="0036065E"/>
    <w:rsid w:val="003616D5"/>
    <w:rsid w:val="003621F4"/>
    <w:rsid w:val="00364023"/>
    <w:rsid w:val="003652B2"/>
    <w:rsid w:val="00365680"/>
    <w:rsid w:val="0036682C"/>
    <w:rsid w:val="00367419"/>
    <w:rsid w:val="00371391"/>
    <w:rsid w:val="00373FCD"/>
    <w:rsid w:val="00374602"/>
    <w:rsid w:val="00374E4F"/>
    <w:rsid w:val="00376FEE"/>
    <w:rsid w:val="0037703C"/>
    <w:rsid w:val="00377710"/>
    <w:rsid w:val="0038062D"/>
    <w:rsid w:val="00386200"/>
    <w:rsid w:val="003905F1"/>
    <w:rsid w:val="003907DA"/>
    <w:rsid w:val="003933AB"/>
    <w:rsid w:val="00393B63"/>
    <w:rsid w:val="00395C42"/>
    <w:rsid w:val="003A043A"/>
    <w:rsid w:val="003A1856"/>
    <w:rsid w:val="003A262F"/>
    <w:rsid w:val="003A2991"/>
    <w:rsid w:val="003A3924"/>
    <w:rsid w:val="003A4A83"/>
    <w:rsid w:val="003A6F68"/>
    <w:rsid w:val="003B28F6"/>
    <w:rsid w:val="003B59F1"/>
    <w:rsid w:val="003B5B0A"/>
    <w:rsid w:val="003B5BAA"/>
    <w:rsid w:val="003B650C"/>
    <w:rsid w:val="003C24ED"/>
    <w:rsid w:val="003C4820"/>
    <w:rsid w:val="003C6D00"/>
    <w:rsid w:val="003D0675"/>
    <w:rsid w:val="003D339E"/>
    <w:rsid w:val="003D3904"/>
    <w:rsid w:val="003D3FE3"/>
    <w:rsid w:val="003E0ADC"/>
    <w:rsid w:val="003E0C5C"/>
    <w:rsid w:val="003E12D6"/>
    <w:rsid w:val="003E27C7"/>
    <w:rsid w:val="003E2D8E"/>
    <w:rsid w:val="003E3C91"/>
    <w:rsid w:val="003E498E"/>
    <w:rsid w:val="003E4DD8"/>
    <w:rsid w:val="003E514C"/>
    <w:rsid w:val="003F061D"/>
    <w:rsid w:val="003F0BAE"/>
    <w:rsid w:val="003F3351"/>
    <w:rsid w:val="003F3D8A"/>
    <w:rsid w:val="003F4A3D"/>
    <w:rsid w:val="003F5E1B"/>
    <w:rsid w:val="003F7120"/>
    <w:rsid w:val="003F7428"/>
    <w:rsid w:val="003F7F8B"/>
    <w:rsid w:val="004001F4"/>
    <w:rsid w:val="00404953"/>
    <w:rsid w:val="0040675B"/>
    <w:rsid w:val="00406E42"/>
    <w:rsid w:val="0040714E"/>
    <w:rsid w:val="00407AC7"/>
    <w:rsid w:val="00407E20"/>
    <w:rsid w:val="00410269"/>
    <w:rsid w:val="00422199"/>
    <w:rsid w:val="004232BE"/>
    <w:rsid w:val="0042332B"/>
    <w:rsid w:val="00423F58"/>
    <w:rsid w:val="004242C3"/>
    <w:rsid w:val="00425C14"/>
    <w:rsid w:val="00425C9A"/>
    <w:rsid w:val="00425FE7"/>
    <w:rsid w:val="00432462"/>
    <w:rsid w:val="00432FE3"/>
    <w:rsid w:val="004334F2"/>
    <w:rsid w:val="00433D66"/>
    <w:rsid w:val="0043402A"/>
    <w:rsid w:val="0043450C"/>
    <w:rsid w:val="00437CD8"/>
    <w:rsid w:val="00440D9A"/>
    <w:rsid w:val="0044603B"/>
    <w:rsid w:val="00451BFF"/>
    <w:rsid w:val="0045355C"/>
    <w:rsid w:val="0045689A"/>
    <w:rsid w:val="0045736B"/>
    <w:rsid w:val="00462BB9"/>
    <w:rsid w:val="00463690"/>
    <w:rsid w:val="004638C4"/>
    <w:rsid w:val="00463F5A"/>
    <w:rsid w:val="00467B92"/>
    <w:rsid w:val="004702BC"/>
    <w:rsid w:val="00470347"/>
    <w:rsid w:val="00470582"/>
    <w:rsid w:val="00470701"/>
    <w:rsid w:val="00471D80"/>
    <w:rsid w:val="004738A9"/>
    <w:rsid w:val="004747C0"/>
    <w:rsid w:val="0047503C"/>
    <w:rsid w:val="00480656"/>
    <w:rsid w:val="00481A76"/>
    <w:rsid w:val="004830D5"/>
    <w:rsid w:val="0048479E"/>
    <w:rsid w:val="00485B45"/>
    <w:rsid w:val="0048624D"/>
    <w:rsid w:val="00486841"/>
    <w:rsid w:val="00486FE3"/>
    <w:rsid w:val="004876BC"/>
    <w:rsid w:val="00487BDF"/>
    <w:rsid w:val="00491305"/>
    <w:rsid w:val="00492A9A"/>
    <w:rsid w:val="00496A9F"/>
    <w:rsid w:val="00497F65"/>
    <w:rsid w:val="004A5738"/>
    <w:rsid w:val="004A7331"/>
    <w:rsid w:val="004A7E6F"/>
    <w:rsid w:val="004B12B3"/>
    <w:rsid w:val="004B1452"/>
    <w:rsid w:val="004B3162"/>
    <w:rsid w:val="004B3A62"/>
    <w:rsid w:val="004B6A1B"/>
    <w:rsid w:val="004B78DC"/>
    <w:rsid w:val="004C26EA"/>
    <w:rsid w:val="004C2C26"/>
    <w:rsid w:val="004C3E10"/>
    <w:rsid w:val="004C48C7"/>
    <w:rsid w:val="004C5469"/>
    <w:rsid w:val="004C78D1"/>
    <w:rsid w:val="004D4DEC"/>
    <w:rsid w:val="004E17C9"/>
    <w:rsid w:val="004E492B"/>
    <w:rsid w:val="004E4D18"/>
    <w:rsid w:val="004E4E4A"/>
    <w:rsid w:val="004E5AFA"/>
    <w:rsid w:val="004E5E28"/>
    <w:rsid w:val="004F31F3"/>
    <w:rsid w:val="004F39A4"/>
    <w:rsid w:val="004F39D6"/>
    <w:rsid w:val="004F3DF1"/>
    <w:rsid w:val="004F4EFF"/>
    <w:rsid w:val="004F538A"/>
    <w:rsid w:val="004F5CA1"/>
    <w:rsid w:val="00504110"/>
    <w:rsid w:val="005044A0"/>
    <w:rsid w:val="00505591"/>
    <w:rsid w:val="0050594D"/>
    <w:rsid w:val="00505AAF"/>
    <w:rsid w:val="00506A4C"/>
    <w:rsid w:val="00510C13"/>
    <w:rsid w:val="00512133"/>
    <w:rsid w:val="005135CF"/>
    <w:rsid w:val="00514949"/>
    <w:rsid w:val="00516192"/>
    <w:rsid w:val="005163FC"/>
    <w:rsid w:val="00516A2F"/>
    <w:rsid w:val="00516EC8"/>
    <w:rsid w:val="00516FBE"/>
    <w:rsid w:val="005200E9"/>
    <w:rsid w:val="00520DC1"/>
    <w:rsid w:val="005211C6"/>
    <w:rsid w:val="0052230C"/>
    <w:rsid w:val="00522C4A"/>
    <w:rsid w:val="00522EE8"/>
    <w:rsid w:val="00524F63"/>
    <w:rsid w:val="00526038"/>
    <w:rsid w:val="00527FEA"/>
    <w:rsid w:val="005325F6"/>
    <w:rsid w:val="00532927"/>
    <w:rsid w:val="0053323B"/>
    <w:rsid w:val="00534FA9"/>
    <w:rsid w:val="005359E4"/>
    <w:rsid w:val="0054099A"/>
    <w:rsid w:val="00544789"/>
    <w:rsid w:val="00545A1E"/>
    <w:rsid w:val="00545C9F"/>
    <w:rsid w:val="00546410"/>
    <w:rsid w:val="005502FE"/>
    <w:rsid w:val="0055134A"/>
    <w:rsid w:val="005613B4"/>
    <w:rsid w:val="00561E6E"/>
    <w:rsid w:val="00562058"/>
    <w:rsid w:val="00562333"/>
    <w:rsid w:val="00563002"/>
    <w:rsid w:val="00563324"/>
    <w:rsid w:val="00563365"/>
    <w:rsid w:val="00563DD4"/>
    <w:rsid w:val="00563EC0"/>
    <w:rsid w:val="00564F75"/>
    <w:rsid w:val="0056641B"/>
    <w:rsid w:val="00567336"/>
    <w:rsid w:val="005712F0"/>
    <w:rsid w:val="00574B6E"/>
    <w:rsid w:val="005759FD"/>
    <w:rsid w:val="005801CC"/>
    <w:rsid w:val="00580E3D"/>
    <w:rsid w:val="00581588"/>
    <w:rsid w:val="005836DD"/>
    <w:rsid w:val="0058374D"/>
    <w:rsid w:val="00587FFA"/>
    <w:rsid w:val="005903C4"/>
    <w:rsid w:val="005913E7"/>
    <w:rsid w:val="00591B4B"/>
    <w:rsid w:val="00596FCE"/>
    <w:rsid w:val="00597DC3"/>
    <w:rsid w:val="005A0454"/>
    <w:rsid w:val="005A619C"/>
    <w:rsid w:val="005A73B4"/>
    <w:rsid w:val="005B136B"/>
    <w:rsid w:val="005B2211"/>
    <w:rsid w:val="005B27C9"/>
    <w:rsid w:val="005B2E5D"/>
    <w:rsid w:val="005B3A56"/>
    <w:rsid w:val="005B3D1A"/>
    <w:rsid w:val="005B425C"/>
    <w:rsid w:val="005B6B8B"/>
    <w:rsid w:val="005B6E2A"/>
    <w:rsid w:val="005B7224"/>
    <w:rsid w:val="005B7E4A"/>
    <w:rsid w:val="005B7E54"/>
    <w:rsid w:val="005C06FD"/>
    <w:rsid w:val="005C089E"/>
    <w:rsid w:val="005C0925"/>
    <w:rsid w:val="005C20B5"/>
    <w:rsid w:val="005C2123"/>
    <w:rsid w:val="005C301C"/>
    <w:rsid w:val="005C5E4C"/>
    <w:rsid w:val="005D1446"/>
    <w:rsid w:val="005D16AE"/>
    <w:rsid w:val="005D2600"/>
    <w:rsid w:val="005E12A4"/>
    <w:rsid w:val="005E154A"/>
    <w:rsid w:val="005E31B6"/>
    <w:rsid w:val="005E3AC2"/>
    <w:rsid w:val="005E4FF8"/>
    <w:rsid w:val="005E5AA2"/>
    <w:rsid w:val="005E751D"/>
    <w:rsid w:val="005E7B62"/>
    <w:rsid w:val="005F0059"/>
    <w:rsid w:val="005F031D"/>
    <w:rsid w:val="005F043B"/>
    <w:rsid w:val="005F1E2A"/>
    <w:rsid w:val="005F466A"/>
    <w:rsid w:val="005F57C0"/>
    <w:rsid w:val="00601A3B"/>
    <w:rsid w:val="00601D29"/>
    <w:rsid w:val="00604353"/>
    <w:rsid w:val="006055A8"/>
    <w:rsid w:val="00605AAB"/>
    <w:rsid w:val="006105A6"/>
    <w:rsid w:val="00611CA9"/>
    <w:rsid w:val="006124BF"/>
    <w:rsid w:val="00612D43"/>
    <w:rsid w:val="006135C0"/>
    <w:rsid w:val="006165AF"/>
    <w:rsid w:val="006170C3"/>
    <w:rsid w:val="006172E7"/>
    <w:rsid w:val="0061797F"/>
    <w:rsid w:val="00617C93"/>
    <w:rsid w:val="00621267"/>
    <w:rsid w:val="0062157A"/>
    <w:rsid w:val="0062459A"/>
    <w:rsid w:val="0062532D"/>
    <w:rsid w:val="006257AC"/>
    <w:rsid w:val="00626EEF"/>
    <w:rsid w:val="00626F5B"/>
    <w:rsid w:val="006300D7"/>
    <w:rsid w:val="00630472"/>
    <w:rsid w:val="006363F1"/>
    <w:rsid w:val="0064045C"/>
    <w:rsid w:val="006405B3"/>
    <w:rsid w:val="00640BBC"/>
    <w:rsid w:val="00642EB2"/>
    <w:rsid w:val="00643FC6"/>
    <w:rsid w:val="0064519D"/>
    <w:rsid w:val="0064606B"/>
    <w:rsid w:val="00646AA6"/>
    <w:rsid w:val="00650607"/>
    <w:rsid w:val="00650954"/>
    <w:rsid w:val="00655A76"/>
    <w:rsid w:val="00660CC3"/>
    <w:rsid w:val="00662645"/>
    <w:rsid w:val="00665C26"/>
    <w:rsid w:val="0066621E"/>
    <w:rsid w:val="0066704D"/>
    <w:rsid w:val="00667C20"/>
    <w:rsid w:val="00670EA5"/>
    <w:rsid w:val="00671BBF"/>
    <w:rsid w:val="00672358"/>
    <w:rsid w:val="006724DD"/>
    <w:rsid w:val="00673391"/>
    <w:rsid w:val="0067467D"/>
    <w:rsid w:val="006755AB"/>
    <w:rsid w:val="00675DD0"/>
    <w:rsid w:val="00681714"/>
    <w:rsid w:val="006821C3"/>
    <w:rsid w:val="0068413E"/>
    <w:rsid w:val="006855DB"/>
    <w:rsid w:val="00686937"/>
    <w:rsid w:val="006869AC"/>
    <w:rsid w:val="0069021E"/>
    <w:rsid w:val="0069034F"/>
    <w:rsid w:val="006904D2"/>
    <w:rsid w:val="00690940"/>
    <w:rsid w:val="0069194D"/>
    <w:rsid w:val="00692169"/>
    <w:rsid w:val="00692AB0"/>
    <w:rsid w:val="00693F5C"/>
    <w:rsid w:val="00695821"/>
    <w:rsid w:val="00697BBE"/>
    <w:rsid w:val="00697D91"/>
    <w:rsid w:val="006A0A80"/>
    <w:rsid w:val="006A571F"/>
    <w:rsid w:val="006A709F"/>
    <w:rsid w:val="006B234B"/>
    <w:rsid w:val="006B2BD5"/>
    <w:rsid w:val="006B44A7"/>
    <w:rsid w:val="006B49DE"/>
    <w:rsid w:val="006B6716"/>
    <w:rsid w:val="006B7E5E"/>
    <w:rsid w:val="006C0990"/>
    <w:rsid w:val="006C173C"/>
    <w:rsid w:val="006C241D"/>
    <w:rsid w:val="006C2892"/>
    <w:rsid w:val="006C6738"/>
    <w:rsid w:val="006D04FE"/>
    <w:rsid w:val="006D1697"/>
    <w:rsid w:val="006D1F51"/>
    <w:rsid w:val="006D2602"/>
    <w:rsid w:val="006D3362"/>
    <w:rsid w:val="006D36C2"/>
    <w:rsid w:val="006D515F"/>
    <w:rsid w:val="006D5211"/>
    <w:rsid w:val="006D5F82"/>
    <w:rsid w:val="006D76DD"/>
    <w:rsid w:val="006E1246"/>
    <w:rsid w:val="006E189C"/>
    <w:rsid w:val="006E323C"/>
    <w:rsid w:val="006E4DE4"/>
    <w:rsid w:val="006F0226"/>
    <w:rsid w:val="006F40F0"/>
    <w:rsid w:val="006F413C"/>
    <w:rsid w:val="006F6939"/>
    <w:rsid w:val="006F7B9E"/>
    <w:rsid w:val="007002B9"/>
    <w:rsid w:val="00700401"/>
    <w:rsid w:val="007019BB"/>
    <w:rsid w:val="0070210B"/>
    <w:rsid w:val="0070402B"/>
    <w:rsid w:val="00704308"/>
    <w:rsid w:val="0070447A"/>
    <w:rsid w:val="0070478D"/>
    <w:rsid w:val="00706C9B"/>
    <w:rsid w:val="0071234B"/>
    <w:rsid w:val="00713265"/>
    <w:rsid w:val="007209B2"/>
    <w:rsid w:val="007214A4"/>
    <w:rsid w:val="00721868"/>
    <w:rsid w:val="00722DC3"/>
    <w:rsid w:val="00722F19"/>
    <w:rsid w:val="0072316F"/>
    <w:rsid w:val="00723ECD"/>
    <w:rsid w:val="0072402F"/>
    <w:rsid w:val="007254D9"/>
    <w:rsid w:val="00727606"/>
    <w:rsid w:val="00730567"/>
    <w:rsid w:val="0073118D"/>
    <w:rsid w:val="00734605"/>
    <w:rsid w:val="00734A7A"/>
    <w:rsid w:val="00736997"/>
    <w:rsid w:val="00737E60"/>
    <w:rsid w:val="00742F53"/>
    <w:rsid w:val="0074597F"/>
    <w:rsid w:val="00746398"/>
    <w:rsid w:val="0075218D"/>
    <w:rsid w:val="00753FB5"/>
    <w:rsid w:val="00755559"/>
    <w:rsid w:val="00757D94"/>
    <w:rsid w:val="007623B1"/>
    <w:rsid w:val="007638AD"/>
    <w:rsid w:val="0076499F"/>
    <w:rsid w:val="00766A69"/>
    <w:rsid w:val="00767662"/>
    <w:rsid w:val="00767F03"/>
    <w:rsid w:val="007724A0"/>
    <w:rsid w:val="00775CBC"/>
    <w:rsid w:val="007761FA"/>
    <w:rsid w:val="007771F5"/>
    <w:rsid w:val="00777EA9"/>
    <w:rsid w:val="00780369"/>
    <w:rsid w:val="00780402"/>
    <w:rsid w:val="0078239C"/>
    <w:rsid w:val="007826D3"/>
    <w:rsid w:val="00785D52"/>
    <w:rsid w:val="0078744E"/>
    <w:rsid w:val="00791106"/>
    <w:rsid w:val="00792BD2"/>
    <w:rsid w:val="00793584"/>
    <w:rsid w:val="00793ABC"/>
    <w:rsid w:val="00794A6E"/>
    <w:rsid w:val="00794DA3"/>
    <w:rsid w:val="00796244"/>
    <w:rsid w:val="007A34A6"/>
    <w:rsid w:val="007A422F"/>
    <w:rsid w:val="007A49E7"/>
    <w:rsid w:val="007A537E"/>
    <w:rsid w:val="007A7737"/>
    <w:rsid w:val="007B047E"/>
    <w:rsid w:val="007B067D"/>
    <w:rsid w:val="007B123F"/>
    <w:rsid w:val="007B1AB7"/>
    <w:rsid w:val="007B4E2C"/>
    <w:rsid w:val="007B4E70"/>
    <w:rsid w:val="007B575B"/>
    <w:rsid w:val="007C191E"/>
    <w:rsid w:val="007C1A25"/>
    <w:rsid w:val="007C3D70"/>
    <w:rsid w:val="007C3EFF"/>
    <w:rsid w:val="007C4C3D"/>
    <w:rsid w:val="007C51E3"/>
    <w:rsid w:val="007C538C"/>
    <w:rsid w:val="007C5E9C"/>
    <w:rsid w:val="007C69BC"/>
    <w:rsid w:val="007D02C5"/>
    <w:rsid w:val="007D2D24"/>
    <w:rsid w:val="007D6F5A"/>
    <w:rsid w:val="007E63B7"/>
    <w:rsid w:val="007E7372"/>
    <w:rsid w:val="007F2A4B"/>
    <w:rsid w:val="007F47A7"/>
    <w:rsid w:val="007F4AF8"/>
    <w:rsid w:val="007F5036"/>
    <w:rsid w:val="007F7647"/>
    <w:rsid w:val="00800675"/>
    <w:rsid w:val="00804BB3"/>
    <w:rsid w:val="00804E06"/>
    <w:rsid w:val="00805924"/>
    <w:rsid w:val="008066CF"/>
    <w:rsid w:val="00806886"/>
    <w:rsid w:val="00806CD9"/>
    <w:rsid w:val="0080735D"/>
    <w:rsid w:val="00807A04"/>
    <w:rsid w:val="00811FC5"/>
    <w:rsid w:val="00813A6B"/>
    <w:rsid w:val="008159A4"/>
    <w:rsid w:val="00815A8F"/>
    <w:rsid w:val="00821550"/>
    <w:rsid w:val="0082211A"/>
    <w:rsid w:val="0082247B"/>
    <w:rsid w:val="00822914"/>
    <w:rsid w:val="00822B1E"/>
    <w:rsid w:val="008237B5"/>
    <w:rsid w:val="00826170"/>
    <w:rsid w:val="008310A6"/>
    <w:rsid w:val="0083199C"/>
    <w:rsid w:val="008341EC"/>
    <w:rsid w:val="00835926"/>
    <w:rsid w:val="00837A31"/>
    <w:rsid w:val="00837F5B"/>
    <w:rsid w:val="008428B4"/>
    <w:rsid w:val="00842D85"/>
    <w:rsid w:val="008473C5"/>
    <w:rsid w:val="00847A0F"/>
    <w:rsid w:val="008529D8"/>
    <w:rsid w:val="00853265"/>
    <w:rsid w:val="008537CA"/>
    <w:rsid w:val="00854D82"/>
    <w:rsid w:val="0085567E"/>
    <w:rsid w:val="008559B1"/>
    <w:rsid w:val="00865A8E"/>
    <w:rsid w:val="0086658C"/>
    <w:rsid w:val="00866A7C"/>
    <w:rsid w:val="008677A8"/>
    <w:rsid w:val="00871C7E"/>
    <w:rsid w:val="00873417"/>
    <w:rsid w:val="00875EB1"/>
    <w:rsid w:val="0088032A"/>
    <w:rsid w:val="008804A6"/>
    <w:rsid w:val="00881698"/>
    <w:rsid w:val="0088241A"/>
    <w:rsid w:val="00884243"/>
    <w:rsid w:val="008869B0"/>
    <w:rsid w:val="00887646"/>
    <w:rsid w:val="00892EE3"/>
    <w:rsid w:val="00893245"/>
    <w:rsid w:val="00893395"/>
    <w:rsid w:val="00896636"/>
    <w:rsid w:val="00896A84"/>
    <w:rsid w:val="008A0D20"/>
    <w:rsid w:val="008A15A8"/>
    <w:rsid w:val="008A285A"/>
    <w:rsid w:val="008B0239"/>
    <w:rsid w:val="008B04A7"/>
    <w:rsid w:val="008B3E36"/>
    <w:rsid w:val="008B6ACB"/>
    <w:rsid w:val="008B7B3C"/>
    <w:rsid w:val="008B7C68"/>
    <w:rsid w:val="008C381B"/>
    <w:rsid w:val="008C5B74"/>
    <w:rsid w:val="008C66D0"/>
    <w:rsid w:val="008C6ED8"/>
    <w:rsid w:val="008C7668"/>
    <w:rsid w:val="008C7705"/>
    <w:rsid w:val="008D19D5"/>
    <w:rsid w:val="008D2762"/>
    <w:rsid w:val="008D3987"/>
    <w:rsid w:val="008D4DEB"/>
    <w:rsid w:val="008D51B7"/>
    <w:rsid w:val="008D62CB"/>
    <w:rsid w:val="008D79C7"/>
    <w:rsid w:val="008E3794"/>
    <w:rsid w:val="008E5259"/>
    <w:rsid w:val="008E5AA3"/>
    <w:rsid w:val="008E6A8A"/>
    <w:rsid w:val="008E73B9"/>
    <w:rsid w:val="008F27F3"/>
    <w:rsid w:val="008F3ABA"/>
    <w:rsid w:val="008F4405"/>
    <w:rsid w:val="008F5706"/>
    <w:rsid w:val="008F5FD0"/>
    <w:rsid w:val="008F6538"/>
    <w:rsid w:val="008F6A2D"/>
    <w:rsid w:val="008F7986"/>
    <w:rsid w:val="00902E53"/>
    <w:rsid w:val="00904A39"/>
    <w:rsid w:val="009050C0"/>
    <w:rsid w:val="00905AFB"/>
    <w:rsid w:val="00907951"/>
    <w:rsid w:val="00910A72"/>
    <w:rsid w:val="00912705"/>
    <w:rsid w:val="00915306"/>
    <w:rsid w:val="00915CF6"/>
    <w:rsid w:val="009174B7"/>
    <w:rsid w:val="009214C8"/>
    <w:rsid w:val="0092298D"/>
    <w:rsid w:val="00925A6E"/>
    <w:rsid w:val="009261C6"/>
    <w:rsid w:val="00927E68"/>
    <w:rsid w:val="0093008E"/>
    <w:rsid w:val="00930513"/>
    <w:rsid w:val="0094170E"/>
    <w:rsid w:val="0094206F"/>
    <w:rsid w:val="00942A6E"/>
    <w:rsid w:val="00942F08"/>
    <w:rsid w:val="009445AA"/>
    <w:rsid w:val="0094682B"/>
    <w:rsid w:val="009469A0"/>
    <w:rsid w:val="00947E3B"/>
    <w:rsid w:val="009515F0"/>
    <w:rsid w:val="00953AED"/>
    <w:rsid w:val="00953C1F"/>
    <w:rsid w:val="00954654"/>
    <w:rsid w:val="009564FF"/>
    <w:rsid w:val="009609C3"/>
    <w:rsid w:val="00961084"/>
    <w:rsid w:val="00961BFF"/>
    <w:rsid w:val="0096440F"/>
    <w:rsid w:val="00964D88"/>
    <w:rsid w:val="0096553F"/>
    <w:rsid w:val="00967DE0"/>
    <w:rsid w:val="0097072B"/>
    <w:rsid w:val="00971A91"/>
    <w:rsid w:val="0097255D"/>
    <w:rsid w:val="00975878"/>
    <w:rsid w:val="00976048"/>
    <w:rsid w:val="009778ED"/>
    <w:rsid w:val="00983B2F"/>
    <w:rsid w:val="00986CB1"/>
    <w:rsid w:val="009871D9"/>
    <w:rsid w:val="009912AF"/>
    <w:rsid w:val="00991DAF"/>
    <w:rsid w:val="00992C62"/>
    <w:rsid w:val="0099554E"/>
    <w:rsid w:val="00995A3D"/>
    <w:rsid w:val="00997778"/>
    <w:rsid w:val="00997938"/>
    <w:rsid w:val="009A0A72"/>
    <w:rsid w:val="009A0F23"/>
    <w:rsid w:val="009A19DC"/>
    <w:rsid w:val="009A3DA6"/>
    <w:rsid w:val="009A44A4"/>
    <w:rsid w:val="009A4B4A"/>
    <w:rsid w:val="009A5414"/>
    <w:rsid w:val="009A69F4"/>
    <w:rsid w:val="009A75D5"/>
    <w:rsid w:val="009B13BE"/>
    <w:rsid w:val="009B4FF6"/>
    <w:rsid w:val="009B5642"/>
    <w:rsid w:val="009B6C1E"/>
    <w:rsid w:val="009C1FE7"/>
    <w:rsid w:val="009C323D"/>
    <w:rsid w:val="009C34D6"/>
    <w:rsid w:val="009C4583"/>
    <w:rsid w:val="009C5BBD"/>
    <w:rsid w:val="009C63EF"/>
    <w:rsid w:val="009D6F7F"/>
    <w:rsid w:val="009D78DD"/>
    <w:rsid w:val="009D7B90"/>
    <w:rsid w:val="009E1157"/>
    <w:rsid w:val="009E11C4"/>
    <w:rsid w:val="009E3D7C"/>
    <w:rsid w:val="009E5A98"/>
    <w:rsid w:val="009E5D4F"/>
    <w:rsid w:val="009E70CB"/>
    <w:rsid w:val="009E745D"/>
    <w:rsid w:val="009F132B"/>
    <w:rsid w:val="009F2B6E"/>
    <w:rsid w:val="009F3090"/>
    <w:rsid w:val="009F4B97"/>
    <w:rsid w:val="009F4BDE"/>
    <w:rsid w:val="00A017A1"/>
    <w:rsid w:val="00A01B17"/>
    <w:rsid w:val="00A02456"/>
    <w:rsid w:val="00A0642A"/>
    <w:rsid w:val="00A12799"/>
    <w:rsid w:val="00A16692"/>
    <w:rsid w:val="00A24373"/>
    <w:rsid w:val="00A24E94"/>
    <w:rsid w:val="00A25706"/>
    <w:rsid w:val="00A25D7C"/>
    <w:rsid w:val="00A27586"/>
    <w:rsid w:val="00A304BA"/>
    <w:rsid w:val="00A30D19"/>
    <w:rsid w:val="00A30E13"/>
    <w:rsid w:val="00A3175D"/>
    <w:rsid w:val="00A31989"/>
    <w:rsid w:val="00A321BB"/>
    <w:rsid w:val="00A322C2"/>
    <w:rsid w:val="00A32B4F"/>
    <w:rsid w:val="00A337A6"/>
    <w:rsid w:val="00A35534"/>
    <w:rsid w:val="00A357CE"/>
    <w:rsid w:val="00A41E28"/>
    <w:rsid w:val="00A42088"/>
    <w:rsid w:val="00A429AA"/>
    <w:rsid w:val="00A43C73"/>
    <w:rsid w:val="00A44A42"/>
    <w:rsid w:val="00A4544C"/>
    <w:rsid w:val="00A46B17"/>
    <w:rsid w:val="00A50887"/>
    <w:rsid w:val="00A50F2A"/>
    <w:rsid w:val="00A51C49"/>
    <w:rsid w:val="00A51C61"/>
    <w:rsid w:val="00A5543A"/>
    <w:rsid w:val="00A55F90"/>
    <w:rsid w:val="00A60109"/>
    <w:rsid w:val="00A60F59"/>
    <w:rsid w:val="00A632D4"/>
    <w:rsid w:val="00A658DB"/>
    <w:rsid w:val="00A67A5A"/>
    <w:rsid w:val="00A70077"/>
    <w:rsid w:val="00A706BC"/>
    <w:rsid w:val="00A7147C"/>
    <w:rsid w:val="00A718FF"/>
    <w:rsid w:val="00A7330A"/>
    <w:rsid w:val="00A77404"/>
    <w:rsid w:val="00A82567"/>
    <w:rsid w:val="00A86279"/>
    <w:rsid w:val="00A86989"/>
    <w:rsid w:val="00A9052B"/>
    <w:rsid w:val="00A90A58"/>
    <w:rsid w:val="00A90FD2"/>
    <w:rsid w:val="00A916B1"/>
    <w:rsid w:val="00A9236C"/>
    <w:rsid w:val="00A9271C"/>
    <w:rsid w:val="00AA0A6B"/>
    <w:rsid w:val="00AA4255"/>
    <w:rsid w:val="00AA6CC2"/>
    <w:rsid w:val="00AB10E6"/>
    <w:rsid w:val="00AB1CB5"/>
    <w:rsid w:val="00AB2258"/>
    <w:rsid w:val="00AB4864"/>
    <w:rsid w:val="00AB5BC4"/>
    <w:rsid w:val="00AB5F3B"/>
    <w:rsid w:val="00AC4005"/>
    <w:rsid w:val="00AC7101"/>
    <w:rsid w:val="00AC758F"/>
    <w:rsid w:val="00AD12B4"/>
    <w:rsid w:val="00AD2E9B"/>
    <w:rsid w:val="00AD36E8"/>
    <w:rsid w:val="00AD585D"/>
    <w:rsid w:val="00AD6827"/>
    <w:rsid w:val="00AE0637"/>
    <w:rsid w:val="00AE2529"/>
    <w:rsid w:val="00AE2AAA"/>
    <w:rsid w:val="00AF1E56"/>
    <w:rsid w:val="00AF3905"/>
    <w:rsid w:val="00AF3AE8"/>
    <w:rsid w:val="00AF5A80"/>
    <w:rsid w:val="00AF60A8"/>
    <w:rsid w:val="00AF6764"/>
    <w:rsid w:val="00B02312"/>
    <w:rsid w:val="00B02362"/>
    <w:rsid w:val="00B037C3"/>
    <w:rsid w:val="00B04A8A"/>
    <w:rsid w:val="00B04C2F"/>
    <w:rsid w:val="00B06295"/>
    <w:rsid w:val="00B077AE"/>
    <w:rsid w:val="00B10FD5"/>
    <w:rsid w:val="00B11AFC"/>
    <w:rsid w:val="00B13034"/>
    <w:rsid w:val="00B17960"/>
    <w:rsid w:val="00B17AA0"/>
    <w:rsid w:val="00B20A4A"/>
    <w:rsid w:val="00B24636"/>
    <w:rsid w:val="00B24EFD"/>
    <w:rsid w:val="00B26013"/>
    <w:rsid w:val="00B26575"/>
    <w:rsid w:val="00B27E70"/>
    <w:rsid w:val="00B32AED"/>
    <w:rsid w:val="00B347F1"/>
    <w:rsid w:val="00B40561"/>
    <w:rsid w:val="00B42C94"/>
    <w:rsid w:val="00B43547"/>
    <w:rsid w:val="00B44C21"/>
    <w:rsid w:val="00B45774"/>
    <w:rsid w:val="00B472F4"/>
    <w:rsid w:val="00B515A1"/>
    <w:rsid w:val="00B55620"/>
    <w:rsid w:val="00B56A02"/>
    <w:rsid w:val="00B576C5"/>
    <w:rsid w:val="00B60778"/>
    <w:rsid w:val="00B60AE2"/>
    <w:rsid w:val="00B621B9"/>
    <w:rsid w:val="00B6465F"/>
    <w:rsid w:val="00B64C0C"/>
    <w:rsid w:val="00B66184"/>
    <w:rsid w:val="00B67786"/>
    <w:rsid w:val="00B72D46"/>
    <w:rsid w:val="00B74961"/>
    <w:rsid w:val="00B74A4D"/>
    <w:rsid w:val="00B7527C"/>
    <w:rsid w:val="00B75299"/>
    <w:rsid w:val="00B77590"/>
    <w:rsid w:val="00B817A9"/>
    <w:rsid w:val="00B819FE"/>
    <w:rsid w:val="00B81AC9"/>
    <w:rsid w:val="00B843A7"/>
    <w:rsid w:val="00B8653C"/>
    <w:rsid w:val="00B90D62"/>
    <w:rsid w:val="00B92123"/>
    <w:rsid w:val="00B954F8"/>
    <w:rsid w:val="00B956E7"/>
    <w:rsid w:val="00B95BFF"/>
    <w:rsid w:val="00B967B4"/>
    <w:rsid w:val="00B9750C"/>
    <w:rsid w:val="00B976EA"/>
    <w:rsid w:val="00B979E9"/>
    <w:rsid w:val="00B97D60"/>
    <w:rsid w:val="00BA1DF4"/>
    <w:rsid w:val="00BA4BFB"/>
    <w:rsid w:val="00BA4D4E"/>
    <w:rsid w:val="00BA4EE5"/>
    <w:rsid w:val="00BA5847"/>
    <w:rsid w:val="00BA5D10"/>
    <w:rsid w:val="00BA5DEE"/>
    <w:rsid w:val="00BB1006"/>
    <w:rsid w:val="00BB1070"/>
    <w:rsid w:val="00BB61CC"/>
    <w:rsid w:val="00BB622C"/>
    <w:rsid w:val="00BC07BD"/>
    <w:rsid w:val="00BC08B3"/>
    <w:rsid w:val="00BC1A2B"/>
    <w:rsid w:val="00BC373A"/>
    <w:rsid w:val="00BC5B5A"/>
    <w:rsid w:val="00BC6FBB"/>
    <w:rsid w:val="00BD01F8"/>
    <w:rsid w:val="00BD1F2A"/>
    <w:rsid w:val="00BD4F60"/>
    <w:rsid w:val="00BD50CC"/>
    <w:rsid w:val="00BD63F6"/>
    <w:rsid w:val="00BD6D4E"/>
    <w:rsid w:val="00BE3E5E"/>
    <w:rsid w:val="00BE5BB2"/>
    <w:rsid w:val="00BE651B"/>
    <w:rsid w:val="00BE7F62"/>
    <w:rsid w:val="00BF005E"/>
    <w:rsid w:val="00BF09F8"/>
    <w:rsid w:val="00BF0B0A"/>
    <w:rsid w:val="00BF0FC5"/>
    <w:rsid w:val="00BF37F3"/>
    <w:rsid w:val="00BF3D11"/>
    <w:rsid w:val="00BF4459"/>
    <w:rsid w:val="00BF6597"/>
    <w:rsid w:val="00BF6B95"/>
    <w:rsid w:val="00C02571"/>
    <w:rsid w:val="00C02BC5"/>
    <w:rsid w:val="00C030B7"/>
    <w:rsid w:val="00C033D2"/>
    <w:rsid w:val="00C0424C"/>
    <w:rsid w:val="00C0490B"/>
    <w:rsid w:val="00C050B5"/>
    <w:rsid w:val="00C06CCF"/>
    <w:rsid w:val="00C0740B"/>
    <w:rsid w:val="00C12A95"/>
    <w:rsid w:val="00C12AC4"/>
    <w:rsid w:val="00C14635"/>
    <w:rsid w:val="00C14901"/>
    <w:rsid w:val="00C155DC"/>
    <w:rsid w:val="00C16A10"/>
    <w:rsid w:val="00C16E7D"/>
    <w:rsid w:val="00C17456"/>
    <w:rsid w:val="00C17C9F"/>
    <w:rsid w:val="00C20717"/>
    <w:rsid w:val="00C22927"/>
    <w:rsid w:val="00C23481"/>
    <w:rsid w:val="00C26CDF"/>
    <w:rsid w:val="00C31B9C"/>
    <w:rsid w:val="00C3226A"/>
    <w:rsid w:val="00C32C29"/>
    <w:rsid w:val="00C34052"/>
    <w:rsid w:val="00C34404"/>
    <w:rsid w:val="00C36E4A"/>
    <w:rsid w:val="00C37013"/>
    <w:rsid w:val="00C40565"/>
    <w:rsid w:val="00C42DB2"/>
    <w:rsid w:val="00C4536B"/>
    <w:rsid w:val="00C45A96"/>
    <w:rsid w:val="00C47E65"/>
    <w:rsid w:val="00C52767"/>
    <w:rsid w:val="00C532C1"/>
    <w:rsid w:val="00C5436C"/>
    <w:rsid w:val="00C55472"/>
    <w:rsid w:val="00C56905"/>
    <w:rsid w:val="00C57D8C"/>
    <w:rsid w:val="00C6055D"/>
    <w:rsid w:val="00C60631"/>
    <w:rsid w:val="00C6182E"/>
    <w:rsid w:val="00C61B7D"/>
    <w:rsid w:val="00C644A9"/>
    <w:rsid w:val="00C6730F"/>
    <w:rsid w:val="00C71F32"/>
    <w:rsid w:val="00C7315C"/>
    <w:rsid w:val="00C73F01"/>
    <w:rsid w:val="00C7432B"/>
    <w:rsid w:val="00C744C7"/>
    <w:rsid w:val="00C771C3"/>
    <w:rsid w:val="00C82607"/>
    <w:rsid w:val="00C82D7A"/>
    <w:rsid w:val="00C83A80"/>
    <w:rsid w:val="00C83B26"/>
    <w:rsid w:val="00C84A28"/>
    <w:rsid w:val="00C86ACD"/>
    <w:rsid w:val="00C90135"/>
    <w:rsid w:val="00C91AEE"/>
    <w:rsid w:val="00C91C28"/>
    <w:rsid w:val="00C91D7F"/>
    <w:rsid w:val="00C938FC"/>
    <w:rsid w:val="00C9559D"/>
    <w:rsid w:val="00C97D14"/>
    <w:rsid w:val="00CA27D6"/>
    <w:rsid w:val="00CA4C17"/>
    <w:rsid w:val="00CA5E07"/>
    <w:rsid w:val="00CA7B5C"/>
    <w:rsid w:val="00CB106A"/>
    <w:rsid w:val="00CB1E2C"/>
    <w:rsid w:val="00CB4BEB"/>
    <w:rsid w:val="00CB50C3"/>
    <w:rsid w:val="00CB6509"/>
    <w:rsid w:val="00CC299A"/>
    <w:rsid w:val="00CC3CAD"/>
    <w:rsid w:val="00CC4F60"/>
    <w:rsid w:val="00CC520E"/>
    <w:rsid w:val="00CD0891"/>
    <w:rsid w:val="00CD17CD"/>
    <w:rsid w:val="00CD1E59"/>
    <w:rsid w:val="00CD40A1"/>
    <w:rsid w:val="00CD4416"/>
    <w:rsid w:val="00CD521A"/>
    <w:rsid w:val="00CD5655"/>
    <w:rsid w:val="00CD59DD"/>
    <w:rsid w:val="00CD73CE"/>
    <w:rsid w:val="00CD7B16"/>
    <w:rsid w:val="00CE1174"/>
    <w:rsid w:val="00CE16A8"/>
    <w:rsid w:val="00CE3356"/>
    <w:rsid w:val="00CE3715"/>
    <w:rsid w:val="00CE4124"/>
    <w:rsid w:val="00CE461F"/>
    <w:rsid w:val="00CE5CBC"/>
    <w:rsid w:val="00CE6B50"/>
    <w:rsid w:val="00CF027D"/>
    <w:rsid w:val="00CF0FAB"/>
    <w:rsid w:val="00CF1349"/>
    <w:rsid w:val="00CF1CB2"/>
    <w:rsid w:val="00CF1EBD"/>
    <w:rsid w:val="00CF24C8"/>
    <w:rsid w:val="00CF3319"/>
    <w:rsid w:val="00CF366E"/>
    <w:rsid w:val="00CF780B"/>
    <w:rsid w:val="00CF7942"/>
    <w:rsid w:val="00D060D7"/>
    <w:rsid w:val="00D10456"/>
    <w:rsid w:val="00D11743"/>
    <w:rsid w:val="00D1188A"/>
    <w:rsid w:val="00D11BDB"/>
    <w:rsid w:val="00D121A2"/>
    <w:rsid w:val="00D12A05"/>
    <w:rsid w:val="00D12F0A"/>
    <w:rsid w:val="00D2139E"/>
    <w:rsid w:val="00D22FFC"/>
    <w:rsid w:val="00D23F04"/>
    <w:rsid w:val="00D2501D"/>
    <w:rsid w:val="00D268BD"/>
    <w:rsid w:val="00D27EBA"/>
    <w:rsid w:val="00D32801"/>
    <w:rsid w:val="00D33FBD"/>
    <w:rsid w:val="00D34237"/>
    <w:rsid w:val="00D347A9"/>
    <w:rsid w:val="00D3631B"/>
    <w:rsid w:val="00D363E0"/>
    <w:rsid w:val="00D4149F"/>
    <w:rsid w:val="00D41A47"/>
    <w:rsid w:val="00D4285D"/>
    <w:rsid w:val="00D429EC"/>
    <w:rsid w:val="00D43295"/>
    <w:rsid w:val="00D4518F"/>
    <w:rsid w:val="00D46F99"/>
    <w:rsid w:val="00D50133"/>
    <w:rsid w:val="00D51485"/>
    <w:rsid w:val="00D51DEB"/>
    <w:rsid w:val="00D5341E"/>
    <w:rsid w:val="00D54D41"/>
    <w:rsid w:val="00D56F47"/>
    <w:rsid w:val="00D578C9"/>
    <w:rsid w:val="00D62ECC"/>
    <w:rsid w:val="00D63370"/>
    <w:rsid w:val="00D6375C"/>
    <w:rsid w:val="00D679C3"/>
    <w:rsid w:val="00D67A9C"/>
    <w:rsid w:val="00D70017"/>
    <w:rsid w:val="00D701E8"/>
    <w:rsid w:val="00D7121F"/>
    <w:rsid w:val="00D718E8"/>
    <w:rsid w:val="00D722E0"/>
    <w:rsid w:val="00D72A9B"/>
    <w:rsid w:val="00D753DF"/>
    <w:rsid w:val="00D75B84"/>
    <w:rsid w:val="00D775F7"/>
    <w:rsid w:val="00D77AFA"/>
    <w:rsid w:val="00D77DCC"/>
    <w:rsid w:val="00D8071A"/>
    <w:rsid w:val="00D81174"/>
    <w:rsid w:val="00D815D6"/>
    <w:rsid w:val="00D8296A"/>
    <w:rsid w:val="00D82D3B"/>
    <w:rsid w:val="00D82E7A"/>
    <w:rsid w:val="00D83097"/>
    <w:rsid w:val="00D844D2"/>
    <w:rsid w:val="00D84B11"/>
    <w:rsid w:val="00D85B7F"/>
    <w:rsid w:val="00D86B6B"/>
    <w:rsid w:val="00D872C0"/>
    <w:rsid w:val="00D87BDD"/>
    <w:rsid w:val="00D87EF4"/>
    <w:rsid w:val="00D91AC2"/>
    <w:rsid w:val="00D91DE6"/>
    <w:rsid w:val="00D92DB3"/>
    <w:rsid w:val="00D96321"/>
    <w:rsid w:val="00D96660"/>
    <w:rsid w:val="00DA1350"/>
    <w:rsid w:val="00DA1762"/>
    <w:rsid w:val="00DA2BA8"/>
    <w:rsid w:val="00DA4F5F"/>
    <w:rsid w:val="00DB0521"/>
    <w:rsid w:val="00DB30DC"/>
    <w:rsid w:val="00DB40DD"/>
    <w:rsid w:val="00DB7AFB"/>
    <w:rsid w:val="00DC0D8C"/>
    <w:rsid w:val="00DC4B5C"/>
    <w:rsid w:val="00DC5B47"/>
    <w:rsid w:val="00DD21F7"/>
    <w:rsid w:val="00DD2E2C"/>
    <w:rsid w:val="00DD3BFB"/>
    <w:rsid w:val="00DD65CB"/>
    <w:rsid w:val="00DD6CBC"/>
    <w:rsid w:val="00DE0C08"/>
    <w:rsid w:val="00DE13CE"/>
    <w:rsid w:val="00DE1973"/>
    <w:rsid w:val="00DE3DC4"/>
    <w:rsid w:val="00DE4D68"/>
    <w:rsid w:val="00DE61D7"/>
    <w:rsid w:val="00DF2578"/>
    <w:rsid w:val="00DF34BD"/>
    <w:rsid w:val="00DF4A83"/>
    <w:rsid w:val="00DF60DE"/>
    <w:rsid w:val="00E00AFB"/>
    <w:rsid w:val="00E02231"/>
    <w:rsid w:val="00E02FF1"/>
    <w:rsid w:val="00E075EB"/>
    <w:rsid w:val="00E108A0"/>
    <w:rsid w:val="00E10B4E"/>
    <w:rsid w:val="00E17118"/>
    <w:rsid w:val="00E17129"/>
    <w:rsid w:val="00E20DBF"/>
    <w:rsid w:val="00E2150A"/>
    <w:rsid w:val="00E24669"/>
    <w:rsid w:val="00E2515D"/>
    <w:rsid w:val="00E25BE0"/>
    <w:rsid w:val="00E2728D"/>
    <w:rsid w:val="00E31C9D"/>
    <w:rsid w:val="00E31D40"/>
    <w:rsid w:val="00E327B0"/>
    <w:rsid w:val="00E341E4"/>
    <w:rsid w:val="00E34AE5"/>
    <w:rsid w:val="00E37786"/>
    <w:rsid w:val="00E40C37"/>
    <w:rsid w:val="00E42A4D"/>
    <w:rsid w:val="00E459B3"/>
    <w:rsid w:val="00E50B60"/>
    <w:rsid w:val="00E50BA2"/>
    <w:rsid w:val="00E51914"/>
    <w:rsid w:val="00E532CD"/>
    <w:rsid w:val="00E535BE"/>
    <w:rsid w:val="00E53DEC"/>
    <w:rsid w:val="00E56915"/>
    <w:rsid w:val="00E57687"/>
    <w:rsid w:val="00E57865"/>
    <w:rsid w:val="00E57BD8"/>
    <w:rsid w:val="00E62276"/>
    <w:rsid w:val="00E622A4"/>
    <w:rsid w:val="00E63A8B"/>
    <w:rsid w:val="00E63D26"/>
    <w:rsid w:val="00E63D35"/>
    <w:rsid w:val="00E641B7"/>
    <w:rsid w:val="00E65888"/>
    <w:rsid w:val="00E6610B"/>
    <w:rsid w:val="00E665F3"/>
    <w:rsid w:val="00E7016C"/>
    <w:rsid w:val="00E7044E"/>
    <w:rsid w:val="00E714BA"/>
    <w:rsid w:val="00E72767"/>
    <w:rsid w:val="00E73F9B"/>
    <w:rsid w:val="00E743A2"/>
    <w:rsid w:val="00E7524D"/>
    <w:rsid w:val="00E75AC6"/>
    <w:rsid w:val="00E760AB"/>
    <w:rsid w:val="00E77F85"/>
    <w:rsid w:val="00E80678"/>
    <w:rsid w:val="00E80AF5"/>
    <w:rsid w:val="00E81FC7"/>
    <w:rsid w:val="00E822B8"/>
    <w:rsid w:val="00E84138"/>
    <w:rsid w:val="00E842D5"/>
    <w:rsid w:val="00E85AAC"/>
    <w:rsid w:val="00E870F0"/>
    <w:rsid w:val="00E87FC0"/>
    <w:rsid w:val="00E915A0"/>
    <w:rsid w:val="00E92E44"/>
    <w:rsid w:val="00E94C3E"/>
    <w:rsid w:val="00EA07A4"/>
    <w:rsid w:val="00EA127E"/>
    <w:rsid w:val="00EA159B"/>
    <w:rsid w:val="00EA187D"/>
    <w:rsid w:val="00EA6018"/>
    <w:rsid w:val="00EA6A23"/>
    <w:rsid w:val="00EA6B37"/>
    <w:rsid w:val="00EB1B62"/>
    <w:rsid w:val="00EB2227"/>
    <w:rsid w:val="00EB296E"/>
    <w:rsid w:val="00EB32B6"/>
    <w:rsid w:val="00EB366D"/>
    <w:rsid w:val="00EC0A01"/>
    <w:rsid w:val="00EC1189"/>
    <w:rsid w:val="00EC16F8"/>
    <w:rsid w:val="00EC4C8A"/>
    <w:rsid w:val="00EC785E"/>
    <w:rsid w:val="00ED5C0D"/>
    <w:rsid w:val="00ED6ADD"/>
    <w:rsid w:val="00ED6D28"/>
    <w:rsid w:val="00ED7C09"/>
    <w:rsid w:val="00EE0E45"/>
    <w:rsid w:val="00EE257E"/>
    <w:rsid w:val="00EE627A"/>
    <w:rsid w:val="00EE6B70"/>
    <w:rsid w:val="00EE7539"/>
    <w:rsid w:val="00EF0E4C"/>
    <w:rsid w:val="00EF12CB"/>
    <w:rsid w:val="00EF15D0"/>
    <w:rsid w:val="00EF1DC6"/>
    <w:rsid w:val="00EF6187"/>
    <w:rsid w:val="00F01503"/>
    <w:rsid w:val="00F01A6A"/>
    <w:rsid w:val="00F02DBA"/>
    <w:rsid w:val="00F03626"/>
    <w:rsid w:val="00F0414F"/>
    <w:rsid w:val="00F06E09"/>
    <w:rsid w:val="00F06FBD"/>
    <w:rsid w:val="00F07A72"/>
    <w:rsid w:val="00F10A88"/>
    <w:rsid w:val="00F17117"/>
    <w:rsid w:val="00F2140A"/>
    <w:rsid w:val="00F219A6"/>
    <w:rsid w:val="00F22456"/>
    <w:rsid w:val="00F23365"/>
    <w:rsid w:val="00F24E43"/>
    <w:rsid w:val="00F2570E"/>
    <w:rsid w:val="00F26021"/>
    <w:rsid w:val="00F26DCE"/>
    <w:rsid w:val="00F26E63"/>
    <w:rsid w:val="00F323BE"/>
    <w:rsid w:val="00F33C50"/>
    <w:rsid w:val="00F357D5"/>
    <w:rsid w:val="00F37148"/>
    <w:rsid w:val="00F4346B"/>
    <w:rsid w:val="00F50E73"/>
    <w:rsid w:val="00F51483"/>
    <w:rsid w:val="00F52496"/>
    <w:rsid w:val="00F5318C"/>
    <w:rsid w:val="00F53705"/>
    <w:rsid w:val="00F546BB"/>
    <w:rsid w:val="00F54988"/>
    <w:rsid w:val="00F5698E"/>
    <w:rsid w:val="00F57CFC"/>
    <w:rsid w:val="00F6029A"/>
    <w:rsid w:val="00F6114B"/>
    <w:rsid w:val="00F623E4"/>
    <w:rsid w:val="00F6313A"/>
    <w:rsid w:val="00F67AF1"/>
    <w:rsid w:val="00F7080E"/>
    <w:rsid w:val="00F72B9F"/>
    <w:rsid w:val="00F73855"/>
    <w:rsid w:val="00F75C2D"/>
    <w:rsid w:val="00F75D1B"/>
    <w:rsid w:val="00F804F8"/>
    <w:rsid w:val="00F82B97"/>
    <w:rsid w:val="00F82C0E"/>
    <w:rsid w:val="00F83E74"/>
    <w:rsid w:val="00F85A72"/>
    <w:rsid w:val="00F869C0"/>
    <w:rsid w:val="00F87559"/>
    <w:rsid w:val="00F87AB1"/>
    <w:rsid w:val="00F90781"/>
    <w:rsid w:val="00F90F62"/>
    <w:rsid w:val="00F91559"/>
    <w:rsid w:val="00F92CC1"/>
    <w:rsid w:val="00F93069"/>
    <w:rsid w:val="00F93207"/>
    <w:rsid w:val="00F94797"/>
    <w:rsid w:val="00F96896"/>
    <w:rsid w:val="00FA1196"/>
    <w:rsid w:val="00FA26ED"/>
    <w:rsid w:val="00FA27E7"/>
    <w:rsid w:val="00FA2CB0"/>
    <w:rsid w:val="00FA2FA2"/>
    <w:rsid w:val="00FA3359"/>
    <w:rsid w:val="00FA3675"/>
    <w:rsid w:val="00FA4492"/>
    <w:rsid w:val="00FA46FA"/>
    <w:rsid w:val="00FA55D6"/>
    <w:rsid w:val="00FA66B9"/>
    <w:rsid w:val="00FB0166"/>
    <w:rsid w:val="00FB0AE3"/>
    <w:rsid w:val="00FB13D2"/>
    <w:rsid w:val="00FB156F"/>
    <w:rsid w:val="00FB4ED5"/>
    <w:rsid w:val="00FB66BE"/>
    <w:rsid w:val="00FB6DA8"/>
    <w:rsid w:val="00FB7E16"/>
    <w:rsid w:val="00FC0FBA"/>
    <w:rsid w:val="00FC353C"/>
    <w:rsid w:val="00FC5736"/>
    <w:rsid w:val="00FC781D"/>
    <w:rsid w:val="00FC7A4B"/>
    <w:rsid w:val="00FC7F47"/>
    <w:rsid w:val="00FD2024"/>
    <w:rsid w:val="00FD20F9"/>
    <w:rsid w:val="00FD223B"/>
    <w:rsid w:val="00FD2774"/>
    <w:rsid w:val="00FD2B7F"/>
    <w:rsid w:val="00FD30BD"/>
    <w:rsid w:val="00FD3DFC"/>
    <w:rsid w:val="00FD3F5E"/>
    <w:rsid w:val="00FD6625"/>
    <w:rsid w:val="00FD77AF"/>
    <w:rsid w:val="00FE66DD"/>
    <w:rsid w:val="00FF3866"/>
    <w:rsid w:val="00FF4597"/>
    <w:rsid w:val="00FF593A"/>
    <w:rsid w:val="00FF5D36"/>
    <w:rsid w:val="00FF65C2"/>
    <w:rsid w:val="00FF7531"/>
    <w:rsid w:val="00FF7D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06E09"/>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semiHidden/>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06E09"/>
    <w:rPr>
      <w:color w:val="0066CC"/>
      <w:u w:val="single"/>
    </w:rPr>
  </w:style>
  <w:style w:type="character" w:customStyle="1" w:styleId="a4">
    <w:name w:val="Основной текст_"/>
    <w:link w:val="11"/>
    <w:rsid w:val="00F06E09"/>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F06E09"/>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semiHidden/>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D34237"/>
    <w:rPr>
      <w:rFonts w:ascii="Times New Roman" w:eastAsia="Times New Roman" w:hAnsi="Times New Roman" w:cs="Times New Roman"/>
      <w:sz w:val="28"/>
    </w:rPr>
  </w:style>
  <w:style w:type="character" w:styleId="aff1">
    <w:name w:val="annotation reference"/>
    <w:basedOn w:val="a0"/>
    <w:uiPriority w:val="99"/>
    <w:semiHidden/>
    <w:unhideWhenUsed/>
    <w:rsid w:val="004E5E28"/>
    <w:rPr>
      <w:sz w:val="16"/>
      <w:szCs w:val="16"/>
    </w:rPr>
  </w:style>
  <w:style w:type="paragraph" w:styleId="aff2">
    <w:name w:val="annotation text"/>
    <w:basedOn w:val="a"/>
    <w:link w:val="aff3"/>
    <w:uiPriority w:val="99"/>
    <w:semiHidden/>
    <w:unhideWhenUsed/>
    <w:rsid w:val="004E5E28"/>
    <w:rPr>
      <w:sz w:val="20"/>
      <w:szCs w:val="20"/>
    </w:rPr>
  </w:style>
  <w:style w:type="character" w:customStyle="1" w:styleId="aff3">
    <w:name w:val="Текст примечания Знак"/>
    <w:basedOn w:val="a0"/>
    <w:link w:val="aff2"/>
    <w:uiPriority w:val="99"/>
    <w:semiHidden/>
    <w:rsid w:val="004E5E28"/>
    <w:rPr>
      <w:color w:val="000000"/>
    </w:rPr>
  </w:style>
  <w:style w:type="paragraph" w:styleId="aff4">
    <w:name w:val="annotation subject"/>
    <w:basedOn w:val="aff2"/>
    <w:next w:val="aff2"/>
    <w:link w:val="aff5"/>
    <w:uiPriority w:val="99"/>
    <w:semiHidden/>
    <w:unhideWhenUsed/>
    <w:rsid w:val="004E5E28"/>
    <w:rPr>
      <w:b/>
      <w:bCs/>
    </w:rPr>
  </w:style>
  <w:style w:type="character" w:customStyle="1" w:styleId="aff5">
    <w:name w:val="Тема примечания Знак"/>
    <w:basedOn w:val="aff3"/>
    <w:link w:val="aff4"/>
    <w:uiPriority w:val="99"/>
    <w:semiHidden/>
    <w:rsid w:val="004E5E28"/>
    <w:rPr>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06E09"/>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semiHidden/>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06E09"/>
    <w:rPr>
      <w:color w:val="0066CC"/>
      <w:u w:val="single"/>
    </w:rPr>
  </w:style>
  <w:style w:type="character" w:customStyle="1" w:styleId="a4">
    <w:name w:val="Основной текст_"/>
    <w:link w:val="11"/>
    <w:rsid w:val="00F06E09"/>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F06E09"/>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semiHidden/>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D34237"/>
    <w:rPr>
      <w:rFonts w:ascii="Times New Roman" w:eastAsia="Times New Roman" w:hAnsi="Times New Roman" w:cs="Times New Roman"/>
      <w:sz w:val="28"/>
    </w:rPr>
  </w:style>
  <w:style w:type="character" w:styleId="aff1">
    <w:name w:val="annotation reference"/>
    <w:basedOn w:val="a0"/>
    <w:uiPriority w:val="99"/>
    <w:semiHidden/>
    <w:unhideWhenUsed/>
    <w:rsid w:val="004E5E28"/>
    <w:rPr>
      <w:sz w:val="16"/>
      <w:szCs w:val="16"/>
    </w:rPr>
  </w:style>
  <w:style w:type="paragraph" w:styleId="aff2">
    <w:name w:val="annotation text"/>
    <w:basedOn w:val="a"/>
    <w:link w:val="aff3"/>
    <w:uiPriority w:val="99"/>
    <w:semiHidden/>
    <w:unhideWhenUsed/>
    <w:rsid w:val="004E5E28"/>
    <w:rPr>
      <w:sz w:val="20"/>
      <w:szCs w:val="20"/>
    </w:rPr>
  </w:style>
  <w:style w:type="character" w:customStyle="1" w:styleId="aff3">
    <w:name w:val="Текст примечания Знак"/>
    <w:basedOn w:val="a0"/>
    <w:link w:val="aff2"/>
    <w:uiPriority w:val="99"/>
    <w:semiHidden/>
    <w:rsid w:val="004E5E28"/>
    <w:rPr>
      <w:color w:val="000000"/>
    </w:rPr>
  </w:style>
  <w:style w:type="paragraph" w:styleId="aff4">
    <w:name w:val="annotation subject"/>
    <w:basedOn w:val="aff2"/>
    <w:next w:val="aff2"/>
    <w:link w:val="aff5"/>
    <w:uiPriority w:val="99"/>
    <w:semiHidden/>
    <w:unhideWhenUsed/>
    <w:rsid w:val="004E5E28"/>
    <w:rPr>
      <w:b/>
      <w:bCs/>
    </w:rPr>
  </w:style>
  <w:style w:type="character" w:customStyle="1" w:styleId="aff5">
    <w:name w:val="Тема примечания Знак"/>
    <w:basedOn w:val="aff3"/>
    <w:link w:val="aff4"/>
    <w:uiPriority w:val="99"/>
    <w:semiHidden/>
    <w:rsid w:val="004E5E28"/>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8730">
      <w:bodyDiv w:val="1"/>
      <w:marLeft w:val="0"/>
      <w:marRight w:val="0"/>
      <w:marTop w:val="0"/>
      <w:marBottom w:val="0"/>
      <w:divBdr>
        <w:top w:val="none" w:sz="0" w:space="0" w:color="auto"/>
        <w:left w:val="none" w:sz="0" w:space="0" w:color="auto"/>
        <w:bottom w:val="none" w:sz="0" w:space="0" w:color="auto"/>
        <w:right w:val="none" w:sz="0" w:space="0" w:color="auto"/>
      </w:divBdr>
    </w:div>
    <w:div w:id="27528598">
      <w:bodyDiv w:val="1"/>
      <w:marLeft w:val="0"/>
      <w:marRight w:val="0"/>
      <w:marTop w:val="0"/>
      <w:marBottom w:val="0"/>
      <w:divBdr>
        <w:top w:val="none" w:sz="0" w:space="0" w:color="auto"/>
        <w:left w:val="none" w:sz="0" w:space="0" w:color="auto"/>
        <w:bottom w:val="none" w:sz="0" w:space="0" w:color="auto"/>
        <w:right w:val="none" w:sz="0" w:space="0" w:color="auto"/>
      </w:divBdr>
    </w:div>
    <w:div w:id="90395160">
      <w:bodyDiv w:val="1"/>
      <w:marLeft w:val="0"/>
      <w:marRight w:val="0"/>
      <w:marTop w:val="0"/>
      <w:marBottom w:val="0"/>
      <w:divBdr>
        <w:top w:val="none" w:sz="0" w:space="0" w:color="auto"/>
        <w:left w:val="none" w:sz="0" w:space="0" w:color="auto"/>
        <w:bottom w:val="none" w:sz="0" w:space="0" w:color="auto"/>
        <w:right w:val="none" w:sz="0" w:space="0" w:color="auto"/>
      </w:divBdr>
    </w:div>
    <w:div w:id="115830560">
      <w:bodyDiv w:val="1"/>
      <w:marLeft w:val="0"/>
      <w:marRight w:val="0"/>
      <w:marTop w:val="0"/>
      <w:marBottom w:val="0"/>
      <w:divBdr>
        <w:top w:val="none" w:sz="0" w:space="0" w:color="auto"/>
        <w:left w:val="none" w:sz="0" w:space="0" w:color="auto"/>
        <w:bottom w:val="none" w:sz="0" w:space="0" w:color="auto"/>
        <w:right w:val="none" w:sz="0" w:space="0" w:color="auto"/>
      </w:divBdr>
    </w:div>
    <w:div w:id="134105354">
      <w:bodyDiv w:val="1"/>
      <w:marLeft w:val="0"/>
      <w:marRight w:val="0"/>
      <w:marTop w:val="0"/>
      <w:marBottom w:val="0"/>
      <w:divBdr>
        <w:top w:val="none" w:sz="0" w:space="0" w:color="auto"/>
        <w:left w:val="none" w:sz="0" w:space="0" w:color="auto"/>
        <w:bottom w:val="none" w:sz="0" w:space="0" w:color="auto"/>
        <w:right w:val="none" w:sz="0" w:space="0" w:color="auto"/>
      </w:divBdr>
    </w:div>
    <w:div w:id="137185894">
      <w:bodyDiv w:val="1"/>
      <w:marLeft w:val="0"/>
      <w:marRight w:val="0"/>
      <w:marTop w:val="0"/>
      <w:marBottom w:val="0"/>
      <w:divBdr>
        <w:top w:val="none" w:sz="0" w:space="0" w:color="auto"/>
        <w:left w:val="none" w:sz="0" w:space="0" w:color="auto"/>
        <w:bottom w:val="none" w:sz="0" w:space="0" w:color="auto"/>
        <w:right w:val="none" w:sz="0" w:space="0" w:color="auto"/>
      </w:divBdr>
    </w:div>
    <w:div w:id="149444733">
      <w:bodyDiv w:val="1"/>
      <w:marLeft w:val="0"/>
      <w:marRight w:val="0"/>
      <w:marTop w:val="0"/>
      <w:marBottom w:val="0"/>
      <w:divBdr>
        <w:top w:val="none" w:sz="0" w:space="0" w:color="auto"/>
        <w:left w:val="none" w:sz="0" w:space="0" w:color="auto"/>
        <w:bottom w:val="none" w:sz="0" w:space="0" w:color="auto"/>
        <w:right w:val="none" w:sz="0" w:space="0" w:color="auto"/>
      </w:divBdr>
    </w:div>
    <w:div w:id="233275088">
      <w:bodyDiv w:val="1"/>
      <w:marLeft w:val="0"/>
      <w:marRight w:val="0"/>
      <w:marTop w:val="0"/>
      <w:marBottom w:val="0"/>
      <w:divBdr>
        <w:top w:val="none" w:sz="0" w:space="0" w:color="auto"/>
        <w:left w:val="none" w:sz="0" w:space="0" w:color="auto"/>
        <w:bottom w:val="none" w:sz="0" w:space="0" w:color="auto"/>
        <w:right w:val="none" w:sz="0" w:space="0" w:color="auto"/>
      </w:divBdr>
    </w:div>
    <w:div w:id="287206505">
      <w:bodyDiv w:val="1"/>
      <w:marLeft w:val="0"/>
      <w:marRight w:val="0"/>
      <w:marTop w:val="0"/>
      <w:marBottom w:val="0"/>
      <w:divBdr>
        <w:top w:val="none" w:sz="0" w:space="0" w:color="auto"/>
        <w:left w:val="none" w:sz="0" w:space="0" w:color="auto"/>
        <w:bottom w:val="none" w:sz="0" w:space="0" w:color="auto"/>
        <w:right w:val="none" w:sz="0" w:space="0" w:color="auto"/>
      </w:divBdr>
    </w:div>
    <w:div w:id="290484180">
      <w:bodyDiv w:val="1"/>
      <w:marLeft w:val="0"/>
      <w:marRight w:val="0"/>
      <w:marTop w:val="0"/>
      <w:marBottom w:val="0"/>
      <w:divBdr>
        <w:top w:val="none" w:sz="0" w:space="0" w:color="auto"/>
        <w:left w:val="none" w:sz="0" w:space="0" w:color="auto"/>
        <w:bottom w:val="none" w:sz="0" w:space="0" w:color="auto"/>
        <w:right w:val="none" w:sz="0" w:space="0" w:color="auto"/>
      </w:divBdr>
    </w:div>
    <w:div w:id="338429930">
      <w:bodyDiv w:val="1"/>
      <w:marLeft w:val="0"/>
      <w:marRight w:val="0"/>
      <w:marTop w:val="0"/>
      <w:marBottom w:val="0"/>
      <w:divBdr>
        <w:top w:val="none" w:sz="0" w:space="0" w:color="auto"/>
        <w:left w:val="none" w:sz="0" w:space="0" w:color="auto"/>
        <w:bottom w:val="none" w:sz="0" w:space="0" w:color="auto"/>
        <w:right w:val="none" w:sz="0" w:space="0" w:color="auto"/>
      </w:divBdr>
    </w:div>
    <w:div w:id="338895952">
      <w:bodyDiv w:val="1"/>
      <w:marLeft w:val="0"/>
      <w:marRight w:val="0"/>
      <w:marTop w:val="0"/>
      <w:marBottom w:val="0"/>
      <w:divBdr>
        <w:top w:val="none" w:sz="0" w:space="0" w:color="auto"/>
        <w:left w:val="none" w:sz="0" w:space="0" w:color="auto"/>
        <w:bottom w:val="none" w:sz="0" w:space="0" w:color="auto"/>
        <w:right w:val="none" w:sz="0" w:space="0" w:color="auto"/>
      </w:divBdr>
    </w:div>
    <w:div w:id="384332374">
      <w:bodyDiv w:val="1"/>
      <w:marLeft w:val="0"/>
      <w:marRight w:val="0"/>
      <w:marTop w:val="0"/>
      <w:marBottom w:val="0"/>
      <w:divBdr>
        <w:top w:val="none" w:sz="0" w:space="0" w:color="auto"/>
        <w:left w:val="none" w:sz="0" w:space="0" w:color="auto"/>
        <w:bottom w:val="none" w:sz="0" w:space="0" w:color="auto"/>
        <w:right w:val="none" w:sz="0" w:space="0" w:color="auto"/>
      </w:divBdr>
    </w:div>
    <w:div w:id="385884540">
      <w:bodyDiv w:val="1"/>
      <w:marLeft w:val="0"/>
      <w:marRight w:val="0"/>
      <w:marTop w:val="0"/>
      <w:marBottom w:val="0"/>
      <w:divBdr>
        <w:top w:val="none" w:sz="0" w:space="0" w:color="auto"/>
        <w:left w:val="none" w:sz="0" w:space="0" w:color="auto"/>
        <w:bottom w:val="none" w:sz="0" w:space="0" w:color="auto"/>
        <w:right w:val="none" w:sz="0" w:space="0" w:color="auto"/>
      </w:divBdr>
    </w:div>
    <w:div w:id="399139726">
      <w:bodyDiv w:val="1"/>
      <w:marLeft w:val="0"/>
      <w:marRight w:val="0"/>
      <w:marTop w:val="0"/>
      <w:marBottom w:val="0"/>
      <w:divBdr>
        <w:top w:val="none" w:sz="0" w:space="0" w:color="auto"/>
        <w:left w:val="none" w:sz="0" w:space="0" w:color="auto"/>
        <w:bottom w:val="none" w:sz="0" w:space="0" w:color="auto"/>
        <w:right w:val="none" w:sz="0" w:space="0" w:color="auto"/>
      </w:divBdr>
    </w:div>
    <w:div w:id="430004459">
      <w:bodyDiv w:val="1"/>
      <w:marLeft w:val="0"/>
      <w:marRight w:val="0"/>
      <w:marTop w:val="0"/>
      <w:marBottom w:val="0"/>
      <w:divBdr>
        <w:top w:val="none" w:sz="0" w:space="0" w:color="auto"/>
        <w:left w:val="none" w:sz="0" w:space="0" w:color="auto"/>
        <w:bottom w:val="none" w:sz="0" w:space="0" w:color="auto"/>
        <w:right w:val="none" w:sz="0" w:space="0" w:color="auto"/>
      </w:divBdr>
    </w:div>
    <w:div w:id="538397541">
      <w:bodyDiv w:val="1"/>
      <w:marLeft w:val="0"/>
      <w:marRight w:val="0"/>
      <w:marTop w:val="0"/>
      <w:marBottom w:val="0"/>
      <w:divBdr>
        <w:top w:val="none" w:sz="0" w:space="0" w:color="auto"/>
        <w:left w:val="none" w:sz="0" w:space="0" w:color="auto"/>
        <w:bottom w:val="none" w:sz="0" w:space="0" w:color="auto"/>
        <w:right w:val="none" w:sz="0" w:space="0" w:color="auto"/>
      </w:divBdr>
    </w:div>
    <w:div w:id="544485266">
      <w:bodyDiv w:val="1"/>
      <w:marLeft w:val="0"/>
      <w:marRight w:val="0"/>
      <w:marTop w:val="0"/>
      <w:marBottom w:val="0"/>
      <w:divBdr>
        <w:top w:val="none" w:sz="0" w:space="0" w:color="auto"/>
        <w:left w:val="none" w:sz="0" w:space="0" w:color="auto"/>
        <w:bottom w:val="none" w:sz="0" w:space="0" w:color="auto"/>
        <w:right w:val="none" w:sz="0" w:space="0" w:color="auto"/>
      </w:divBdr>
    </w:div>
    <w:div w:id="546573845">
      <w:bodyDiv w:val="1"/>
      <w:marLeft w:val="0"/>
      <w:marRight w:val="0"/>
      <w:marTop w:val="0"/>
      <w:marBottom w:val="0"/>
      <w:divBdr>
        <w:top w:val="none" w:sz="0" w:space="0" w:color="auto"/>
        <w:left w:val="none" w:sz="0" w:space="0" w:color="auto"/>
        <w:bottom w:val="none" w:sz="0" w:space="0" w:color="auto"/>
        <w:right w:val="none" w:sz="0" w:space="0" w:color="auto"/>
      </w:divBdr>
    </w:div>
    <w:div w:id="561251817">
      <w:bodyDiv w:val="1"/>
      <w:marLeft w:val="0"/>
      <w:marRight w:val="0"/>
      <w:marTop w:val="0"/>
      <w:marBottom w:val="0"/>
      <w:divBdr>
        <w:top w:val="none" w:sz="0" w:space="0" w:color="auto"/>
        <w:left w:val="none" w:sz="0" w:space="0" w:color="auto"/>
        <w:bottom w:val="none" w:sz="0" w:space="0" w:color="auto"/>
        <w:right w:val="none" w:sz="0" w:space="0" w:color="auto"/>
      </w:divBdr>
    </w:div>
    <w:div w:id="576407387">
      <w:bodyDiv w:val="1"/>
      <w:marLeft w:val="0"/>
      <w:marRight w:val="0"/>
      <w:marTop w:val="0"/>
      <w:marBottom w:val="0"/>
      <w:divBdr>
        <w:top w:val="none" w:sz="0" w:space="0" w:color="auto"/>
        <w:left w:val="none" w:sz="0" w:space="0" w:color="auto"/>
        <w:bottom w:val="none" w:sz="0" w:space="0" w:color="auto"/>
        <w:right w:val="none" w:sz="0" w:space="0" w:color="auto"/>
      </w:divBdr>
    </w:div>
    <w:div w:id="594561536">
      <w:bodyDiv w:val="1"/>
      <w:marLeft w:val="0"/>
      <w:marRight w:val="0"/>
      <w:marTop w:val="0"/>
      <w:marBottom w:val="0"/>
      <w:divBdr>
        <w:top w:val="none" w:sz="0" w:space="0" w:color="auto"/>
        <w:left w:val="none" w:sz="0" w:space="0" w:color="auto"/>
        <w:bottom w:val="none" w:sz="0" w:space="0" w:color="auto"/>
        <w:right w:val="none" w:sz="0" w:space="0" w:color="auto"/>
      </w:divBdr>
    </w:div>
    <w:div w:id="624042235">
      <w:bodyDiv w:val="1"/>
      <w:marLeft w:val="0"/>
      <w:marRight w:val="0"/>
      <w:marTop w:val="0"/>
      <w:marBottom w:val="0"/>
      <w:divBdr>
        <w:top w:val="none" w:sz="0" w:space="0" w:color="auto"/>
        <w:left w:val="none" w:sz="0" w:space="0" w:color="auto"/>
        <w:bottom w:val="none" w:sz="0" w:space="0" w:color="auto"/>
        <w:right w:val="none" w:sz="0" w:space="0" w:color="auto"/>
      </w:divBdr>
    </w:div>
    <w:div w:id="693844715">
      <w:bodyDiv w:val="1"/>
      <w:marLeft w:val="0"/>
      <w:marRight w:val="0"/>
      <w:marTop w:val="0"/>
      <w:marBottom w:val="0"/>
      <w:divBdr>
        <w:top w:val="none" w:sz="0" w:space="0" w:color="auto"/>
        <w:left w:val="none" w:sz="0" w:space="0" w:color="auto"/>
        <w:bottom w:val="none" w:sz="0" w:space="0" w:color="auto"/>
        <w:right w:val="none" w:sz="0" w:space="0" w:color="auto"/>
      </w:divBdr>
    </w:div>
    <w:div w:id="815489429">
      <w:bodyDiv w:val="1"/>
      <w:marLeft w:val="0"/>
      <w:marRight w:val="0"/>
      <w:marTop w:val="0"/>
      <w:marBottom w:val="0"/>
      <w:divBdr>
        <w:top w:val="none" w:sz="0" w:space="0" w:color="auto"/>
        <w:left w:val="none" w:sz="0" w:space="0" w:color="auto"/>
        <w:bottom w:val="none" w:sz="0" w:space="0" w:color="auto"/>
        <w:right w:val="none" w:sz="0" w:space="0" w:color="auto"/>
      </w:divBdr>
    </w:div>
    <w:div w:id="818110656">
      <w:bodyDiv w:val="1"/>
      <w:marLeft w:val="0"/>
      <w:marRight w:val="0"/>
      <w:marTop w:val="0"/>
      <w:marBottom w:val="0"/>
      <w:divBdr>
        <w:top w:val="none" w:sz="0" w:space="0" w:color="auto"/>
        <w:left w:val="none" w:sz="0" w:space="0" w:color="auto"/>
        <w:bottom w:val="none" w:sz="0" w:space="0" w:color="auto"/>
        <w:right w:val="none" w:sz="0" w:space="0" w:color="auto"/>
      </w:divBdr>
    </w:div>
    <w:div w:id="822628127">
      <w:bodyDiv w:val="1"/>
      <w:marLeft w:val="0"/>
      <w:marRight w:val="0"/>
      <w:marTop w:val="0"/>
      <w:marBottom w:val="0"/>
      <w:divBdr>
        <w:top w:val="none" w:sz="0" w:space="0" w:color="auto"/>
        <w:left w:val="none" w:sz="0" w:space="0" w:color="auto"/>
        <w:bottom w:val="none" w:sz="0" w:space="0" w:color="auto"/>
        <w:right w:val="none" w:sz="0" w:space="0" w:color="auto"/>
      </w:divBdr>
    </w:div>
    <w:div w:id="867989250">
      <w:bodyDiv w:val="1"/>
      <w:marLeft w:val="0"/>
      <w:marRight w:val="0"/>
      <w:marTop w:val="0"/>
      <w:marBottom w:val="0"/>
      <w:divBdr>
        <w:top w:val="none" w:sz="0" w:space="0" w:color="auto"/>
        <w:left w:val="none" w:sz="0" w:space="0" w:color="auto"/>
        <w:bottom w:val="none" w:sz="0" w:space="0" w:color="auto"/>
        <w:right w:val="none" w:sz="0" w:space="0" w:color="auto"/>
      </w:divBdr>
    </w:div>
    <w:div w:id="877007720">
      <w:bodyDiv w:val="1"/>
      <w:marLeft w:val="0"/>
      <w:marRight w:val="0"/>
      <w:marTop w:val="0"/>
      <w:marBottom w:val="0"/>
      <w:divBdr>
        <w:top w:val="none" w:sz="0" w:space="0" w:color="auto"/>
        <w:left w:val="none" w:sz="0" w:space="0" w:color="auto"/>
        <w:bottom w:val="none" w:sz="0" w:space="0" w:color="auto"/>
        <w:right w:val="none" w:sz="0" w:space="0" w:color="auto"/>
      </w:divBdr>
    </w:div>
    <w:div w:id="893350537">
      <w:bodyDiv w:val="1"/>
      <w:marLeft w:val="0"/>
      <w:marRight w:val="0"/>
      <w:marTop w:val="0"/>
      <w:marBottom w:val="0"/>
      <w:divBdr>
        <w:top w:val="none" w:sz="0" w:space="0" w:color="auto"/>
        <w:left w:val="none" w:sz="0" w:space="0" w:color="auto"/>
        <w:bottom w:val="none" w:sz="0" w:space="0" w:color="auto"/>
        <w:right w:val="none" w:sz="0" w:space="0" w:color="auto"/>
      </w:divBdr>
    </w:div>
    <w:div w:id="906500919">
      <w:bodyDiv w:val="1"/>
      <w:marLeft w:val="0"/>
      <w:marRight w:val="0"/>
      <w:marTop w:val="0"/>
      <w:marBottom w:val="0"/>
      <w:divBdr>
        <w:top w:val="none" w:sz="0" w:space="0" w:color="auto"/>
        <w:left w:val="none" w:sz="0" w:space="0" w:color="auto"/>
        <w:bottom w:val="none" w:sz="0" w:space="0" w:color="auto"/>
        <w:right w:val="none" w:sz="0" w:space="0" w:color="auto"/>
      </w:divBdr>
    </w:div>
    <w:div w:id="958610064">
      <w:bodyDiv w:val="1"/>
      <w:marLeft w:val="0"/>
      <w:marRight w:val="0"/>
      <w:marTop w:val="0"/>
      <w:marBottom w:val="0"/>
      <w:divBdr>
        <w:top w:val="none" w:sz="0" w:space="0" w:color="auto"/>
        <w:left w:val="none" w:sz="0" w:space="0" w:color="auto"/>
        <w:bottom w:val="none" w:sz="0" w:space="0" w:color="auto"/>
        <w:right w:val="none" w:sz="0" w:space="0" w:color="auto"/>
      </w:divBdr>
    </w:div>
    <w:div w:id="970331325">
      <w:bodyDiv w:val="1"/>
      <w:marLeft w:val="0"/>
      <w:marRight w:val="0"/>
      <w:marTop w:val="0"/>
      <w:marBottom w:val="0"/>
      <w:divBdr>
        <w:top w:val="none" w:sz="0" w:space="0" w:color="auto"/>
        <w:left w:val="none" w:sz="0" w:space="0" w:color="auto"/>
        <w:bottom w:val="none" w:sz="0" w:space="0" w:color="auto"/>
        <w:right w:val="none" w:sz="0" w:space="0" w:color="auto"/>
      </w:divBdr>
    </w:div>
    <w:div w:id="970550894">
      <w:bodyDiv w:val="1"/>
      <w:marLeft w:val="0"/>
      <w:marRight w:val="0"/>
      <w:marTop w:val="0"/>
      <w:marBottom w:val="0"/>
      <w:divBdr>
        <w:top w:val="none" w:sz="0" w:space="0" w:color="auto"/>
        <w:left w:val="none" w:sz="0" w:space="0" w:color="auto"/>
        <w:bottom w:val="none" w:sz="0" w:space="0" w:color="auto"/>
        <w:right w:val="none" w:sz="0" w:space="0" w:color="auto"/>
      </w:divBdr>
    </w:div>
    <w:div w:id="975332382">
      <w:bodyDiv w:val="1"/>
      <w:marLeft w:val="0"/>
      <w:marRight w:val="0"/>
      <w:marTop w:val="0"/>
      <w:marBottom w:val="0"/>
      <w:divBdr>
        <w:top w:val="none" w:sz="0" w:space="0" w:color="auto"/>
        <w:left w:val="none" w:sz="0" w:space="0" w:color="auto"/>
        <w:bottom w:val="none" w:sz="0" w:space="0" w:color="auto"/>
        <w:right w:val="none" w:sz="0" w:space="0" w:color="auto"/>
      </w:divBdr>
    </w:div>
    <w:div w:id="978462520">
      <w:bodyDiv w:val="1"/>
      <w:marLeft w:val="0"/>
      <w:marRight w:val="0"/>
      <w:marTop w:val="0"/>
      <w:marBottom w:val="0"/>
      <w:divBdr>
        <w:top w:val="none" w:sz="0" w:space="0" w:color="auto"/>
        <w:left w:val="none" w:sz="0" w:space="0" w:color="auto"/>
        <w:bottom w:val="none" w:sz="0" w:space="0" w:color="auto"/>
        <w:right w:val="none" w:sz="0" w:space="0" w:color="auto"/>
      </w:divBdr>
    </w:div>
    <w:div w:id="985013052">
      <w:bodyDiv w:val="1"/>
      <w:marLeft w:val="0"/>
      <w:marRight w:val="0"/>
      <w:marTop w:val="0"/>
      <w:marBottom w:val="0"/>
      <w:divBdr>
        <w:top w:val="none" w:sz="0" w:space="0" w:color="auto"/>
        <w:left w:val="none" w:sz="0" w:space="0" w:color="auto"/>
        <w:bottom w:val="none" w:sz="0" w:space="0" w:color="auto"/>
        <w:right w:val="none" w:sz="0" w:space="0" w:color="auto"/>
      </w:divBdr>
    </w:div>
    <w:div w:id="1021053142">
      <w:bodyDiv w:val="1"/>
      <w:marLeft w:val="0"/>
      <w:marRight w:val="0"/>
      <w:marTop w:val="0"/>
      <w:marBottom w:val="0"/>
      <w:divBdr>
        <w:top w:val="none" w:sz="0" w:space="0" w:color="auto"/>
        <w:left w:val="none" w:sz="0" w:space="0" w:color="auto"/>
        <w:bottom w:val="none" w:sz="0" w:space="0" w:color="auto"/>
        <w:right w:val="none" w:sz="0" w:space="0" w:color="auto"/>
      </w:divBdr>
    </w:div>
    <w:div w:id="1043404402">
      <w:bodyDiv w:val="1"/>
      <w:marLeft w:val="0"/>
      <w:marRight w:val="0"/>
      <w:marTop w:val="0"/>
      <w:marBottom w:val="0"/>
      <w:divBdr>
        <w:top w:val="none" w:sz="0" w:space="0" w:color="auto"/>
        <w:left w:val="none" w:sz="0" w:space="0" w:color="auto"/>
        <w:bottom w:val="none" w:sz="0" w:space="0" w:color="auto"/>
        <w:right w:val="none" w:sz="0" w:space="0" w:color="auto"/>
      </w:divBdr>
    </w:div>
    <w:div w:id="1075514991">
      <w:bodyDiv w:val="1"/>
      <w:marLeft w:val="0"/>
      <w:marRight w:val="0"/>
      <w:marTop w:val="0"/>
      <w:marBottom w:val="0"/>
      <w:divBdr>
        <w:top w:val="none" w:sz="0" w:space="0" w:color="auto"/>
        <w:left w:val="none" w:sz="0" w:space="0" w:color="auto"/>
        <w:bottom w:val="none" w:sz="0" w:space="0" w:color="auto"/>
        <w:right w:val="none" w:sz="0" w:space="0" w:color="auto"/>
      </w:divBdr>
    </w:div>
    <w:div w:id="1075590178">
      <w:bodyDiv w:val="1"/>
      <w:marLeft w:val="0"/>
      <w:marRight w:val="0"/>
      <w:marTop w:val="0"/>
      <w:marBottom w:val="0"/>
      <w:divBdr>
        <w:top w:val="none" w:sz="0" w:space="0" w:color="auto"/>
        <w:left w:val="none" w:sz="0" w:space="0" w:color="auto"/>
        <w:bottom w:val="none" w:sz="0" w:space="0" w:color="auto"/>
        <w:right w:val="none" w:sz="0" w:space="0" w:color="auto"/>
      </w:divBdr>
    </w:div>
    <w:div w:id="1095052425">
      <w:bodyDiv w:val="1"/>
      <w:marLeft w:val="0"/>
      <w:marRight w:val="0"/>
      <w:marTop w:val="0"/>
      <w:marBottom w:val="0"/>
      <w:divBdr>
        <w:top w:val="none" w:sz="0" w:space="0" w:color="auto"/>
        <w:left w:val="none" w:sz="0" w:space="0" w:color="auto"/>
        <w:bottom w:val="none" w:sz="0" w:space="0" w:color="auto"/>
        <w:right w:val="none" w:sz="0" w:space="0" w:color="auto"/>
      </w:divBdr>
    </w:div>
    <w:div w:id="1160198719">
      <w:bodyDiv w:val="1"/>
      <w:marLeft w:val="0"/>
      <w:marRight w:val="0"/>
      <w:marTop w:val="0"/>
      <w:marBottom w:val="0"/>
      <w:divBdr>
        <w:top w:val="none" w:sz="0" w:space="0" w:color="auto"/>
        <w:left w:val="none" w:sz="0" w:space="0" w:color="auto"/>
        <w:bottom w:val="none" w:sz="0" w:space="0" w:color="auto"/>
        <w:right w:val="none" w:sz="0" w:space="0" w:color="auto"/>
      </w:divBdr>
    </w:div>
    <w:div w:id="1169447531">
      <w:bodyDiv w:val="1"/>
      <w:marLeft w:val="0"/>
      <w:marRight w:val="0"/>
      <w:marTop w:val="0"/>
      <w:marBottom w:val="0"/>
      <w:divBdr>
        <w:top w:val="none" w:sz="0" w:space="0" w:color="auto"/>
        <w:left w:val="none" w:sz="0" w:space="0" w:color="auto"/>
        <w:bottom w:val="none" w:sz="0" w:space="0" w:color="auto"/>
        <w:right w:val="none" w:sz="0" w:space="0" w:color="auto"/>
      </w:divBdr>
    </w:div>
    <w:div w:id="1213615278">
      <w:bodyDiv w:val="1"/>
      <w:marLeft w:val="0"/>
      <w:marRight w:val="0"/>
      <w:marTop w:val="0"/>
      <w:marBottom w:val="0"/>
      <w:divBdr>
        <w:top w:val="none" w:sz="0" w:space="0" w:color="auto"/>
        <w:left w:val="none" w:sz="0" w:space="0" w:color="auto"/>
        <w:bottom w:val="none" w:sz="0" w:space="0" w:color="auto"/>
        <w:right w:val="none" w:sz="0" w:space="0" w:color="auto"/>
      </w:divBdr>
    </w:div>
    <w:div w:id="1257397568">
      <w:bodyDiv w:val="1"/>
      <w:marLeft w:val="0"/>
      <w:marRight w:val="0"/>
      <w:marTop w:val="0"/>
      <w:marBottom w:val="0"/>
      <w:divBdr>
        <w:top w:val="none" w:sz="0" w:space="0" w:color="auto"/>
        <w:left w:val="none" w:sz="0" w:space="0" w:color="auto"/>
        <w:bottom w:val="none" w:sz="0" w:space="0" w:color="auto"/>
        <w:right w:val="none" w:sz="0" w:space="0" w:color="auto"/>
      </w:divBdr>
    </w:div>
    <w:div w:id="1288926344">
      <w:bodyDiv w:val="1"/>
      <w:marLeft w:val="0"/>
      <w:marRight w:val="0"/>
      <w:marTop w:val="0"/>
      <w:marBottom w:val="0"/>
      <w:divBdr>
        <w:top w:val="none" w:sz="0" w:space="0" w:color="auto"/>
        <w:left w:val="none" w:sz="0" w:space="0" w:color="auto"/>
        <w:bottom w:val="none" w:sz="0" w:space="0" w:color="auto"/>
        <w:right w:val="none" w:sz="0" w:space="0" w:color="auto"/>
      </w:divBdr>
    </w:div>
    <w:div w:id="1302688669">
      <w:bodyDiv w:val="1"/>
      <w:marLeft w:val="0"/>
      <w:marRight w:val="0"/>
      <w:marTop w:val="0"/>
      <w:marBottom w:val="0"/>
      <w:divBdr>
        <w:top w:val="none" w:sz="0" w:space="0" w:color="auto"/>
        <w:left w:val="none" w:sz="0" w:space="0" w:color="auto"/>
        <w:bottom w:val="none" w:sz="0" w:space="0" w:color="auto"/>
        <w:right w:val="none" w:sz="0" w:space="0" w:color="auto"/>
      </w:divBdr>
    </w:div>
    <w:div w:id="1309894322">
      <w:bodyDiv w:val="1"/>
      <w:marLeft w:val="0"/>
      <w:marRight w:val="0"/>
      <w:marTop w:val="0"/>
      <w:marBottom w:val="0"/>
      <w:divBdr>
        <w:top w:val="none" w:sz="0" w:space="0" w:color="auto"/>
        <w:left w:val="none" w:sz="0" w:space="0" w:color="auto"/>
        <w:bottom w:val="none" w:sz="0" w:space="0" w:color="auto"/>
        <w:right w:val="none" w:sz="0" w:space="0" w:color="auto"/>
      </w:divBdr>
    </w:div>
    <w:div w:id="1316182119">
      <w:bodyDiv w:val="1"/>
      <w:marLeft w:val="0"/>
      <w:marRight w:val="0"/>
      <w:marTop w:val="0"/>
      <w:marBottom w:val="0"/>
      <w:divBdr>
        <w:top w:val="none" w:sz="0" w:space="0" w:color="auto"/>
        <w:left w:val="none" w:sz="0" w:space="0" w:color="auto"/>
        <w:bottom w:val="none" w:sz="0" w:space="0" w:color="auto"/>
        <w:right w:val="none" w:sz="0" w:space="0" w:color="auto"/>
      </w:divBdr>
    </w:div>
    <w:div w:id="1348141748">
      <w:bodyDiv w:val="1"/>
      <w:marLeft w:val="0"/>
      <w:marRight w:val="0"/>
      <w:marTop w:val="0"/>
      <w:marBottom w:val="0"/>
      <w:divBdr>
        <w:top w:val="none" w:sz="0" w:space="0" w:color="auto"/>
        <w:left w:val="none" w:sz="0" w:space="0" w:color="auto"/>
        <w:bottom w:val="none" w:sz="0" w:space="0" w:color="auto"/>
        <w:right w:val="none" w:sz="0" w:space="0" w:color="auto"/>
      </w:divBdr>
    </w:div>
    <w:div w:id="1349915739">
      <w:bodyDiv w:val="1"/>
      <w:marLeft w:val="0"/>
      <w:marRight w:val="0"/>
      <w:marTop w:val="0"/>
      <w:marBottom w:val="0"/>
      <w:divBdr>
        <w:top w:val="none" w:sz="0" w:space="0" w:color="auto"/>
        <w:left w:val="none" w:sz="0" w:space="0" w:color="auto"/>
        <w:bottom w:val="none" w:sz="0" w:space="0" w:color="auto"/>
        <w:right w:val="none" w:sz="0" w:space="0" w:color="auto"/>
      </w:divBdr>
    </w:div>
    <w:div w:id="1379359946">
      <w:bodyDiv w:val="1"/>
      <w:marLeft w:val="0"/>
      <w:marRight w:val="0"/>
      <w:marTop w:val="0"/>
      <w:marBottom w:val="0"/>
      <w:divBdr>
        <w:top w:val="none" w:sz="0" w:space="0" w:color="auto"/>
        <w:left w:val="none" w:sz="0" w:space="0" w:color="auto"/>
        <w:bottom w:val="none" w:sz="0" w:space="0" w:color="auto"/>
        <w:right w:val="none" w:sz="0" w:space="0" w:color="auto"/>
      </w:divBdr>
    </w:div>
    <w:div w:id="1406612930">
      <w:bodyDiv w:val="1"/>
      <w:marLeft w:val="0"/>
      <w:marRight w:val="0"/>
      <w:marTop w:val="0"/>
      <w:marBottom w:val="0"/>
      <w:divBdr>
        <w:top w:val="none" w:sz="0" w:space="0" w:color="auto"/>
        <w:left w:val="none" w:sz="0" w:space="0" w:color="auto"/>
        <w:bottom w:val="none" w:sz="0" w:space="0" w:color="auto"/>
        <w:right w:val="none" w:sz="0" w:space="0" w:color="auto"/>
      </w:divBdr>
    </w:div>
    <w:div w:id="1424034836">
      <w:bodyDiv w:val="1"/>
      <w:marLeft w:val="0"/>
      <w:marRight w:val="0"/>
      <w:marTop w:val="0"/>
      <w:marBottom w:val="0"/>
      <w:divBdr>
        <w:top w:val="none" w:sz="0" w:space="0" w:color="auto"/>
        <w:left w:val="none" w:sz="0" w:space="0" w:color="auto"/>
        <w:bottom w:val="none" w:sz="0" w:space="0" w:color="auto"/>
        <w:right w:val="none" w:sz="0" w:space="0" w:color="auto"/>
      </w:divBdr>
    </w:div>
    <w:div w:id="1427967061">
      <w:bodyDiv w:val="1"/>
      <w:marLeft w:val="0"/>
      <w:marRight w:val="0"/>
      <w:marTop w:val="0"/>
      <w:marBottom w:val="0"/>
      <w:divBdr>
        <w:top w:val="none" w:sz="0" w:space="0" w:color="auto"/>
        <w:left w:val="none" w:sz="0" w:space="0" w:color="auto"/>
        <w:bottom w:val="none" w:sz="0" w:space="0" w:color="auto"/>
        <w:right w:val="none" w:sz="0" w:space="0" w:color="auto"/>
      </w:divBdr>
    </w:div>
    <w:div w:id="1432435647">
      <w:bodyDiv w:val="1"/>
      <w:marLeft w:val="0"/>
      <w:marRight w:val="0"/>
      <w:marTop w:val="0"/>
      <w:marBottom w:val="0"/>
      <w:divBdr>
        <w:top w:val="none" w:sz="0" w:space="0" w:color="auto"/>
        <w:left w:val="none" w:sz="0" w:space="0" w:color="auto"/>
        <w:bottom w:val="none" w:sz="0" w:space="0" w:color="auto"/>
        <w:right w:val="none" w:sz="0" w:space="0" w:color="auto"/>
      </w:divBdr>
    </w:div>
    <w:div w:id="1483236902">
      <w:bodyDiv w:val="1"/>
      <w:marLeft w:val="0"/>
      <w:marRight w:val="0"/>
      <w:marTop w:val="0"/>
      <w:marBottom w:val="0"/>
      <w:divBdr>
        <w:top w:val="none" w:sz="0" w:space="0" w:color="auto"/>
        <w:left w:val="none" w:sz="0" w:space="0" w:color="auto"/>
        <w:bottom w:val="none" w:sz="0" w:space="0" w:color="auto"/>
        <w:right w:val="none" w:sz="0" w:space="0" w:color="auto"/>
      </w:divBdr>
    </w:div>
    <w:div w:id="1489328041">
      <w:bodyDiv w:val="1"/>
      <w:marLeft w:val="0"/>
      <w:marRight w:val="0"/>
      <w:marTop w:val="0"/>
      <w:marBottom w:val="0"/>
      <w:divBdr>
        <w:top w:val="none" w:sz="0" w:space="0" w:color="auto"/>
        <w:left w:val="none" w:sz="0" w:space="0" w:color="auto"/>
        <w:bottom w:val="none" w:sz="0" w:space="0" w:color="auto"/>
        <w:right w:val="none" w:sz="0" w:space="0" w:color="auto"/>
      </w:divBdr>
    </w:div>
    <w:div w:id="1489856245">
      <w:bodyDiv w:val="1"/>
      <w:marLeft w:val="0"/>
      <w:marRight w:val="0"/>
      <w:marTop w:val="0"/>
      <w:marBottom w:val="0"/>
      <w:divBdr>
        <w:top w:val="none" w:sz="0" w:space="0" w:color="auto"/>
        <w:left w:val="none" w:sz="0" w:space="0" w:color="auto"/>
        <w:bottom w:val="none" w:sz="0" w:space="0" w:color="auto"/>
        <w:right w:val="none" w:sz="0" w:space="0" w:color="auto"/>
      </w:divBdr>
    </w:div>
    <w:div w:id="1511218531">
      <w:bodyDiv w:val="1"/>
      <w:marLeft w:val="0"/>
      <w:marRight w:val="0"/>
      <w:marTop w:val="0"/>
      <w:marBottom w:val="0"/>
      <w:divBdr>
        <w:top w:val="none" w:sz="0" w:space="0" w:color="auto"/>
        <w:left w:val="none" w:sz="0" w:space="0" w:color="auto"/>
        <w:bottom w:val="none" w:sz="0" w:space="0" w:color="auto"/>
        <w:right w:val="none" w:sz="0" w:space="0" w:color="auto"/>
      </w:divBdr>
    </w:div>
    <w:div w:id="1515878505">
      <w:bodyDiv w:val="1"/>
      <w:marLeft w:val="0"/>
      <w:marRight w:val="0"/>
      <w:marTop w:val="0"/>
      <w:marBottom w:val="0"/>
      <w:divBdr>
        <w:top w:val="none" w:sz="0" w:space="0" w:color="auto"/>
        <w:left w:val="none" w:sz="0" w:space="0" w:color="auto"/>
        <w:bottom w:val="none" w:sz="0" w:space="0" w:color="auto"/>
        <w:right w:val="none" w:sz="0" w:space="0" w:color="auto"/>
      </w:divBdr>
    </w:div>
    <w:div w:id="1536699810">
      <w:bodyDiv w:val="1"/>
      <w:marLeft w:val="0"/>
      <w:marRight w:val="0"/>
      <w:marTop w:val="0"/>
      <w:marBottom w:val="0"/>
      <w:divBdr>
        <w:top w:val="none" w:sz="0" w:space="0" w:color="auto"/>
        <w:left w:val="none" w:sz="0" w:space="0" w:color="auto"/>
        <w:bottom w:val="none" w:sz="0" w:space="0" w:color="auto"/>
        <w:right w:val="none" w:sz="0" w:space="0" w:color="auto"/>
      </w:divBdr>
    </w:div>
    <w:div w:id="1560364010">
      <w:bodyDiv w:val="1"/>
      <w:marLeft w:val="0"/>
      <w:marRight w:val="0"/>
      <w:marTop w:val="0"/>
      <w:marBottom w:val="0"/>
      <w:divBdr>
        <w:top w:val="none" w:sz="0" w:space="0" w:color="auto"/>
        <w:left w:val="none" w:sz="0" w:space="0" w:color="auto"/>
        <w:bottom w:val="none" w:sz="0" w:space="0" w:color="auto"/>
        <w:right w:val="none" w:sz="0" w:space="0" w:color="auto"/>
      </w:divBdr>
    </w:div>
    <w:div w:id="1655186627">
      <w:bodyDiv w:val="1"/>
      <w:marLeft w:val="0"/>
      <w:marRight w:val="0"/>
      <w:marTop w:val="0"/>
      <w:marBottom w:val="0"/>
      <w:divBdr>
        <w:top w:val="none" w:sz="0" w:space="0" w:color="auto"/>
        <w:left w:val="none" w:sz="0" w:space="0" w:color="auto"/>
        <w:bottom w:val="none" w:sz="0" w:space="0" w:color="auto"/>
        <w:right w:val="none" w:sz="0" w:space="0" w:color="auto"/>
      </w:divBdr>
    </w:div>
    <w:div w:id="1671643602">
      <w:bodyDiv w:val="1"/>
      <w:marLeft w:val="0"/>
      <w:marRight w:val="0"/>
      <w:marTop w:val="0"/>
      <w:marBottom w:val="0"/>
      <w:divBdr>
        <w:top w:val="none" w:sz="0" w:space="0" w:color="auto"/>
        <w:left w:val="none" w:sz="0" w:space="0" w:color="auto"/>
        <w:bottom w:val="none" w:sz="0" w:space="0" w:color="auto"/>
        <w:right w:val="none" w:sz="0" w:space="0" w:color="auto"/>
      </w:divBdr>
    </w:div>
    <w:div w:id="1694913947">
      <w:bodyDiv w:val="1"/>
      <w:marLeft w:val="0"/>
      <w:marRight w:val="0"/>
      <w:marTop w:val="0"/>
      <w:marBottom w:val="0"/>
      <w:divBdr>
        <w:top w:val="none" w:sz="0" w:space="0" w:color="auto"/>
        <w:left w:val="none" w:sz="0" w:space="0" w:color="auto"/>
        <w:bottom w:val="none" w:sz="0" w:space="0" w:color="auto"/>
        <w:right w:val="none" w:sz="0" w:space="0" w:color="auto"/>
      </w:divBdr>
    </w:div>
    <w:div w:id="1702978777">
      <w:bodyDiv w:val="1"/>
      <w:marLeft w:val="0"/>
      <w:marRight w:val="0"/>
      <w:marTop w:val="0"/>
      <w:marBottom w:val="0"/>
      <w:divBdr>
        <w:top w:val="none" w:sz="0" w:space="0" w:color="auto"/>
        <w:left w:val="none" w:sz="0" w:space="0" w:color="auto"/>
        <w:bottom w:val="none" w:sz="0" w:space="0" w:color="auto"/>
        <w:right w:val="none" w:sz="0" w:space="0" w:color="auto"/>
      </w:divBdr>
    </w:div>
    <w:div w:id="1728795643">
      <w:bodyDiv w:val="1"/>
      <w:marLeft w:val="0"/>
      <w:marRight w:val="0"/>
      <w:marTop w:val="0"/>
      <w:marBottom w:val="0"/>
      <w:divBdr>
        <w:top w:val="none" w:sz="0" w:space="0" w:color="auto"/>
        <w:left w:val="none" w:sz="0" w:space="0" w:color="auto"/>
        <w:bottom w:val="none" w:sz="0" w:space="0" w:color="auto"/>
        <w:right w:val="none" w:sz="0" w:space="0" w:color="auto"/>
      </w:divBdr>
    </w:div>
    <w:div w:id="1798067187">
      <w:bodyDiv w:val="1"/>
      <w:marLeft w:val="0"/>
      <w:marRight w:val="0"/>
      <w:marTop w:val="0"/>
      <w:marBottom w:val="0"/>
      <w:divBdr>
        <w:top w:val="none" w:sz="0" w:space="0" w:color="auto"/>
        <w:left w:val="none" w:sz="0" w:space="0" w:color="auto"/>
        <w:bottom w:val="none" w:sz="0" w:space="0" w:color="auto"/>
        <w:right w:val="none" w:sz="0" w:space="0" w:color="auto"/>
      </w:divBdr>
    </w:div>
    <w:div w:id="1805849273">
      <w:bodyDiv w:val="1"/>
      <w:marLeft w:val="0"/>
      <w:marRight w:val="0"/>
      <w:marTop w:val="0"/>
      <w:marBottom w:val="0"/>
      <w:divBdr>
        <w:top w:val="none" w:sz="0" w:space="0" w:color="auto"/>
        <w:left w:val="none" w:sz="0" w:space="0" w:color="auto"/>
        <w:bottom w:val="none" w:sz="0" w:space="0" w:color="auto"/>
        <w:right w:val="none" w:sz="0" w:space="0" w:color="auto"/>
      </w:divBdr>
    </w:div>
    <w:div w:id="1827239100">
      <w:bodyDiv w:val="1"/>
      <w:marLeft w:val="0"/>
      <w:marRight w:val="0"/>
      <w:marTop w:val="0"/>
      <w:marBottom w:val="0"/>
      <w:divBdr>
        <w:top w:val="none" w:sz="0" w:space="0" w:color="auto"/>
        <w:left w:val="none" w:sz="0" w:space="0" w:color="auto"/>
        <w:bottom w:val="none" w:sz="0" w:space="0" w:color="auto"/>
        <w:right w:val="none" w:sz="0" w:space="0" w:color="auto"/>
      </w:divBdr>
    </w:div>
    <w:div w:id="1895652103">
      <w:bodyDiv w:val="1"/>
      <w:marLeft w:val="0"/>
      <w:marRight w:val="0"/>
      <w:marTop w:val="0"/>
      <w:marBottom w:val="0"/>
      <w:divBdr>
        <w:top w:val="none" w:sz="0" w:space="0" w:color="auto"/>
        <w:left w:val="none" w:sz="0" w:space="0" w:color="auto"/>
        <w:bottom w:val="none" w:sz="0" w:space="0" w:color="auto"/>
        <w:right w:val="none" w:sz="0" w:space="0" w:color="auto"/>
      </w:divBdr>
    </w:div>
    <w:div w:id="1979873653">
      <w:bodyDiv w:val="1"/>
      <w:marLeft w:val="0"/>
      <w:marRight w:val="0"/>
      <w:marTop w:val="0"/>
      <w:marBottom w:val="0"/>
      <w:divBdr>
        <w:top w:val="none" w:sz="0" w:space="0" w:color="auto"/>
        <w:left w:val="none" w:sz="0" w:space="0" w:color="auto"/>
        <w:bottom w:val="none" w:sz="0" w:space="0" w:color="auto"/>
        <w:right w:val="none" w:sz="0" w:space="0" w:color="auto"/>
      </w:divBdr>
    </w:div>
    <w:div w:id="1989557107">
      <w:bodyDiv w:val="1"/>
      <w:marLeft w:val="0"/>
      <w:marRight w:val="0"/>
      <w:marTop w:val="0"/>
      <w:marBottom w:val="0"/>
      <w:divBdr>
        <w:top w:val="none" w:sz="0" w:space="0" w:color="auto"/>
        <w:left w:val="none" w:sz="0" w:space="0" w:color="auto"/>
        <w:bottom w:val="none" w:sz="0" w:space="0" w:color="auto"/>
        <w:right w:val="none" w:sz="0" w:space="0" w:color="auto"/>
      </w:divBdr>
    </w:div>
    <w:div w:id="1998652950">
      <w:bodyDiv w:val="1"/>
      <w:marLeft w:val="0"/>
      <w:marRight w:val="0"/>
      <w:marTop w:val="0"/>
      <w:marBottom w:val="0"/>
      <w:divBdr>
        <w:top w:val="none" w:sz="0" w:space="0" w:color="auto"/>
        <w:left w:val="none" w:sz="0" w:space="0" w:color="auto"/>
        <w:bottom w:val="none" w:sz="0" w:space="0" w:color="auto"/>
        <w:right w:val="none" w:sz="0" w:space="0" w:color="auto"/>
      </w:divBdr>
    </w:div>
    <w:div w:id="2024083982">
      <w:bodyDiv w:val="1"/>
      <w:marLeft w:val="0"/>
      <w:marRight w:val="0"/>
      <w:marTop w:val="0"/>
      <w:marBottom w:val="0"/>
      <w:divBdr>
        <w:top w:val="none" w:sz="0" w:space="0" w:color="auto"/>
        <w:left w:val="none" w:sz="0" w:space="0" w:color="auto"/>
        <w:bottom w:val="none" w:sz="0" w:space="0" w:color="auto"/>
        <w:right w:val="none" w:sz="0" w:space="0" w:color="auto"/>
      </w:divBdr>
    </w:div>
    <w:div w:id="2026058835">
      <w:bodyDiv w:val="1"/>
      <w:marLeft w:val="0"/>
      <w:marRight w:val="0"/>
      <w:marTop w:val="0"/>
      <w:marBottom w:val="0"/>
      <w:divBdr>
        <w:top w:val="none" w:sz="0" w:space="0" w:color="auto"/>
        <w:left w:val="none" w:sz="0" w:space="0" w:color="auto"/>
        <w:bottom w:val="none" w:sz="0" w:space="0" w:color="auto"/>
        <w:right w:val="none" w:sz="0" w:space="0" w:color="auto"/>
      </w:divBdr>
    </w:div>
    <w:div w:id="2049645302">
      <w:bodyDiv w:val="1"/>
      <w:marLeft w:val="0"/>
      <w:marRight w:val="0"/>
      <w:marTop w:val="0"/>
      <w:marBottom w:val="0"/>
      <w:divBdr>
        <w:top w:val="none" w:sz="0" w:space="0" w:color="auto"/>
        <w:left w:val="none" w:sz="0" w:space="0" w:color="auto"/>
        <w:bottom w:val="none" w:sz="0" w:space="0" w:color="auto"/>
        <w:right w:val="none" w:sz="0" w:space="0" w:color="auto"/>
      </w:divBdr>
    </w:div>
    <w:div w:id="2050103866">
      <w:bodyDiv w:val="1"/>
      <w:marLeft w:val="0"/>
      <w:marRight w:val="0"/>
      <w:marTop w:val="0"/>
      <w:marBottom w:val="0"/>
      <w:divBdr>
        <w:top w:val="none" w:sz="0" w:space="0" w:color="auto"/>
        <w:left w:val="none" w:sz="0" w:space="0" w:color="auto"/>
        <w:bottom w:val="none" w:sz="0" w:space="0" w:color="auto"/>
        <w:right w:val="none" w:sz="0" w:space="0" w:color="auto"/>
      </w:divBdr>
    </w:div>
    <w:div w:id="2101293617">
      <w:bodyDiv w:val="1"/>
      <w:marLeft w:val="0"/>
      <w:marRight w:val="0"/>
      <w:marTop w:val="0"/>
      <w:marBottom w:val="0"/>
      <w:divBdr>
        <w:top w:val="none" w:sz="0" w:space="0" w:color="auto"/>
        <w:left w:val="none" w:sz="0" w:space="0" w:color="auto"/>
        <w:bottom w:val="none" w:sz="0" w:space="0" w:color="auto"/>
        <w:right w:val="none" w:sz="0" w:space="0" w:color="auto"/>
      </w:divBdr>
    </w:div>
    <w:div w:id="211080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ZB&amp;n=465728&amp;dst=100188" TargetMode="External"/><Relationship Id="rId18" Type="http://schemas.openxmlformats.org/officeDocument/2006/relationships/hyperlink" Target="https://login.consultant.ru/link/?req=doc&amp;base=RZB&amp;n=427417" TargetMode="External"/><Relationship Id="rId26" Type="http://schemas.openxmlformats.org/officeDocument/2006/relationships/hyperlink" Target="https://login.consultant.ru/link/?req=doc&amp;base=RZB&amp;n=465728&amp;dst=101128" TargetMode="External"/><Relationship Id="rId39" Type="http://schemas.openxmlformats.org/officeDocument/2006/relationships/hyperlink" Target="https://login.consultant.ru/link/?req=doc&amp;base=RZB&amp;n=465728&amp;dst=101000" TargetMode="External"/><Relationship Id="rId3" Type="http://schemas.openxmlformats.org/officeDocument/2006/relationships/styles" Target="styles.xml"/><Relationship Id="rId21" Type="http://schemas.openxmlformats.org/officeDocument/2006/relationships/hyperlink" Target="https://login.consultant.ru/link/?req=doc&amp;base=RZB&amp;n=454103&amp;dst=100042" TargetMode="External"/><Relationship Id="rId34" Type="http://schemas.openxmlformats.org/officeDocument/2006/relationships/hyperlink" Target="https://login.consultant.ru/link/?req=doc&amp;base=RZB&amp;n=465728&amp;dst=100636"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login.consultant.ru/link/?req=doc&amp;base=RZB&amp;n=465728&amp;dst=100173" TargetMode="External"/><Relationship Id="rId17" Type="http://schemas.openxmlformats.org/officeDocument/2006/relationships/hyperlink" Target="https://login.consultant.ru/link/?req=doc&amp;base=RZB&amp;n=481186&amp;dst=100143" TargetMode="External"/><Relationship Id="rId25" Type="http://schemas.openxmlformats.org/officeDocument/2006/relationships/hyperlink" Target="https://login.consultant.ru/link/?req=doc&amp;base=RZB&amp;n=465728&amp;dst=101127" TargetMode="External"/><Relationship Id="rId33" Type="http://schemas.openxmlformats.org/officeDocument/2006/relationships/hyperlink" Target="https://login.consultant.ru/link/?req=doc&amp;base=RZB&amp;n=465728" TargetMode="External"/><Relationship Id="rId38" Type="http://schemas.openxmlformats.org/officeDocument/2006/relationships/hyperlink" Target="https://login.consultant.ru/link/?req=doc&amp;base=RZB&amp;n=465728&amp;dst=100225" TargetMode="External"/><Relationship Id="rId2" Type="http://schemas.openxmlformats.org/officeDocument/2006/relationships/numbering" Target="numbering.xml"/><Relationship Id="rId16" Type="http://schemas.openxmlformats.org/officeDocument/2006/relationships/hyperlink" Target="https://login.consultant.ru/link/?req=doc&amp;base=RZB&amp;n=465728&amp;dst=100204" TargetMode="External"/><Relationship Id="rId20" Type="http://schemas.openxmlformats.org/officeDocument/2006/relationships/hyperlink" Target="https://login.consultant.ru/link/?req=doc&amp;base=RZB&amp;n=403777" TargetMode="External"/><Relationship Id="rId29" Type="http://schemas.openxmlformats.org/officeDocument/2006/relationships/hyperlink" Target="https://login.consultant.ru/link/?req=doc&amp;base=RZB&amp;n=465728&amp;dst=100636" TargetMode="External"/><Relationship Id="rId41" Type="http://schemas.openxmlformats.org/officeDocument/2006/relationships/hyperlink" Target="https://login.consultant.ru/link/?req=doc&amp;base=RZB&amp;n=465728&amp;dst=1002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B&amp;n=465728" TargetMode="External"/><Relationship Id="rId24" Type="http://schemas.openxmlformats.org/officeDocument/2006/relationships/hyperlink" Target="https://login.consultant.ru/link/?req=doc&amp;base=RZB&amp;n=481186&amp;dst=100143" TargetMode="External"/><Relationship Id="rId32" Type="http://schemas.openxmlformats.org/officeDocument/2006/relationships/hyperlink" Target="https://login.consultant.ru/link/?req=doc&amp;base=RZB&amp;n=465728&amp;dst=100204" TargetMode="External"/><Relationship Id="rId37" Type="http://schemas.openxmlformats.org/officeDocument/2006/relationships/hyperlink" Target="https://login.consultant.ru/link/?req=doc&amp;base=RZB&amp;n=465728&amp;dst=101187" TargetMode="External"/><Relationship Id="rId40" Type="http://schemas.openxmlformats.org/officeDocument/2006/relationships/hyperlink" Target="https://login.consultant.ru/link/?req=doc&amp;base=RZB&amp;n=465728" TargetMode="External"/><Relationship Id="rId5" Type="http://schemas.openxmlformats.org/officeDocument/2006/relationships/settings" Target="settings.xml"/><Relationship Id="rId15" Type="http://schemas.openxmlformats.org/officeDocument/2006/relationships/hyperlink" Target="https://login.consultant.ru/link/?req=doc&amp;base=RZB&amp;n=388492&amp;dst=100011" TargetMode="External"/><Relationship Id="rId23" Type="http://schemas.openxmlformats.org/officeDocument/2006/relationships/hyperlink" Target="https://login.consultant.ru/link/?req=doc&amp;base=RZB&amp;n=465728&amp;dst=100553" TargetMode="External"/><Relationship Id="rId28" Type="http://schemas.openxmlformats.org/officeDocument/2006/relationships/hyperlink" Target="https://login.consultant.ru/link/?req=doc&amp;base=RZB&amp;n=465728&amp;dst=100634" TargetMode="External"/><Relationship Id="rId36" Type="http://schemas.openxmlformats.org/officeDocument/2006/relationships/hyperlink" Target="https://login.consultant.ru/link/?req=doc&amp;base=RZB&amp;n=465728&amp;dst=101175" TargetMode="External"/><Relationship Id="rId10" Type="http://schemas.openxmlformats.org/officeDocument/2006/relationships/hyperlink" Target="https://login.consultant.ru/link/?req=doc&amp;base=RLAW096&amp;n=223443&amp;dst=100012" TargetMode="External"/><Relationship Id="rId19" Type="http://schemas.openxmlformats.org/officeDocument/2006/relationships/hyperlink" Target="https://login.consultant.ru/link/?req=doc&amp;base=RZB&amp;n=481192&amp;dst=100015" TargetMode="External"/><Relationship Id="rId31" Type="http://schemas.openxmlformats.org/officeDocument/2006/relationships/hyperlink" Target="https://login.consultant.ru/link/?req=doc&amp;base=RZB&amp;n=465728&amp;dst=10117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ZB&amp;n=454013" TargetMode="External"/><Relationship Id="rId22" Type="http://schemas.openxmlformats.org/officeDocument/2006/relationships/hyperlink" Target="https://gkh.mouhta.ru/" TargetMode="External"/><Relationship Id="rId27" Type="http://schemas.openxmlformats.org/officeDocument/2006/relationships/hyperlink" Target="https://login.consultant.ru/link/?req=doc&amp;base=LAW&amp;n=456455&amp;dst=100173" TargetMode="External"/><Relationship Id="rId30" Type="http://schemas.openxmlformats.org/officeDocument/2006/relationships/hyperlink" Target="https://login.consultant.ru/link/?req=doc&amp;base=RZB&amp;n=465728&amp;dst=100639" TargetMode="External"/><Relationship Id="rId35" Type="http://schemas.openxmlformats.org/officeDocument/2006/relationships/hyperlink" Target="https://login.consultant.ru/link/?req=doc&amp;base=RZB&amp;n=465728&amp;dst=100639"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A282F-F40A-424A-8022-42C3CD77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9565</Words>
  <Characters>54523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mah2</dc:creator>
  <cp:lastModifiedBy>User</cp:lastModifiedBy>
  <cp:revision>2</cp:revision>
  <cp:lastPrinted>2024-10-02T12:05:00Z</cp:lastPrinted>
  <dcterms:created xsi:type="dcterms:W3CDTF">2024-10-03T08:17:00Z</dcterms:created>
  <dcterms:modified xsi:type="dcterms:W3CDTF">2024-10-03T08:17:00Z</dcterms:modified>
</cp:coreProperties>
</file>